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21094" w14:textId="77777777" w:rsidR="00AE15D1" w:rsidRPr="00AE15D1" w:rsidRDefault="00AE15D1" w:rsidP="00AE15D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AE15D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Major General KMPSB </w:t>
      </w:r>
      <w:proofErr w:type="spellStart"/>
      <w:r w:rsidRPr="00AE15D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Kulatunga</w:t>
      </w:r>
      <w:proofErr w:type="spellEnd"/>
      <w:r w:rsidRPr="00AE15D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RSP </w:t>
      </w:r>
      <w:proofErr w:type="spellStart"/>
      <w:r w:rsidRPr="00AE15D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ndc</w:t>
      </w:r>
      <w:proofErr w:type="spellEnd"/>
      <w:r w:rsidRPr="00AE15D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AE15D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psc</w:t>
      </w:r>
      <w:proofErr w:type="spellEnd"/>
    </w:p>
    <w:p w14:paraId="44936211" w14:textId="77777777" w:rsidR="00AE15D1" w:rsidRDefault="00AE15D1" w:rsidP="0015234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26ED956" w14:textId="4B52DA74" w:rsidR="0032590C" w:rsidRPr="0032590C" w:rsidRDefault="0032590C" w:rsidP="0015234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Major General Pradeep </w:t>
      </w:r>
      <w:proofErr w:type="spellStart"/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Kulatunga</w:t>
      </w:r>
      <w:proofErr w:type="spellEnd"/>
      <w:r w:rsidRPr="00AE15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2345" w:rsidRPr="00AE15D1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Born on 30th June 1971 in the historic Kandy </w:t>
      </w:r>
      <w:proofErr w:type="spellStart"/>
      <w:proofErr w:type="gramStart"/>
      <w:r w:rsidRPr="0032590C">
        <w:rPr>
          <w:rFonts w:ascii="Times New Roman" w:hAnsi="Times New Roman" w:cs="Times New Roman"/>
          <w:sz w:val="24"/>
          <w:szCs w:val="24"/>
          <w:lang w:val="en-US"/>
        </w:rPr>
        <w:t>region,</w:t>
      </w:r>
      <w:r w:rsidR="00152345" w:rsidRPr="00AE15D1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spellEnd"/>
      <w:proofErr w:type="gramEnd"/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the second child of Mr. Vimal </w:t>
      </w:r>
      <w:proofErr w:type="spellStart"/>
      <w:r w:rsidRPr="0032590C">
        <w:rPr>
          <w:rFonts w:ascii="Times New Roman" w:hAnsi="Times New Roman" w:cs="Times New Roman"/>
          <w:sz w:val="24"/>
          <w:szCs w:val="24"/>
          <w:lang w:val="en-US"/>
        </w:rPr>
        <w:t>Kulatunga</w:t>
      </w:r>
      <w:proofErr w:type="spellEnd"/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and Mrs. Padmini </w:t>
      </w:r>
      <w:proofErr w:type="spellStart"/>
      <w:r w:rsidRPr="0032590C">
        <w:rPr>
          <w:rFonts w:ascii="Times New Roman" w:hAnsi="Times New Roman" w:cs="Times New Roman"/>
          <w:sz w:val="24"/>
          <w:szCs w:val="24"/>
          <w:lang w:val="en-US"/>
        </w:rPr>
        <w:t>Kulatunga</w:t>
      </w:r>
      <w:proofErr w:type="spellEnd"/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. He is a proud alumnus of </w:t>
      </w: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Dharmaraja College, Kandy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>, where he excelled not only in academics but also in sports, particularly Rugby and Cricket, alongside his active involvement in extracurricular activities.</w:t>
      </w:r>
    </w:p>
    <w:p w14:paraId="119486C5" w14:textId="1A93E51C" w:rsidR="0032590C" w:rsidRPr="0032590C" w:rsidRDefault="0032590C" w:rsidP="0015234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In 1990, after completing his </w:t>
      </w:r>
      <w:r w:rsidR="00EB22B6">
        <w:rPr>
          <w:rFonts w:ascii="Times New Roman" w:hAnsi="Times New Roman" w:cs="Times New Roman"/>
          <w:sz w:val="24"/>
          <w:szCs w:val="24"/>
          <w:lang w:val="en-US"/>
        </w:rPr>
        <w:t>secondary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education, he enlisted in the Sri Lanka Army as part of the </w:t>
      </w:r>
      <w:r w:rsidR="00152345"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intake</w:t>
      </w:r>
      <w:r w:rsidR="00152345" w:rsidRPr="00AE15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PM</w:t>
      </w:r>
      <w:r w:rsidRPr="00AE15D1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- 2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. He underwent </w:t>
      </w:r>
      <w:r w:rsidR="00EB22B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rigorous training at the </w:t>
      </w: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Pakistan Military Academy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in Abbottabad, graduating as a Second Lieutenant in 1991 and was posted to the </w:t>
      </w: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1st Recce Regiment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of the Sri Lanka </w:t>
      </w:r>
      <w:proofErr w:type="spellStart"/>
      <w:r w:rsidRPr="0032590C">
        <w:rPr>
          <w:rFonts w:ascii="Times New Roman" w:hAnsi="Times New Roman" w:cs="Times New Roman"/>
          <w:sz w:val="24"/>
          <w:szCs w:val="24"/>
          <w:lang w:val="en-US"/>
        </w:rPr>
        <w:t>Armoured</w:t>
      </w:r>
      <w:proofErr w:type="spellEnd"/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Corps.</w:t>
      </w:r>
    </w:p>
    <w:p w14:paraId="0A02F4D5" w14:textId="2F3666CA" w:rsidR="0032590C" w:rsidRPr="0032590C" w:rsidRDefault="0032590C" w:rsidP="0015234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Over the course of a distinguished military career spanning more than 34 years, </w:t>
      </w:r>
      <w:r w:rsidR="00152345" w:rsidRPr="00AE15D1">
        <w:rPr>
          <w:rFonts w:ascii="Times New Roman" w:hAnsi="Times New Roman" w:cs="Times New Roman"/>
          <w:sz w:val="24"/>
          <w:szCs w:val="24"/>
          <w:lang w:val="en-US"/>
        </w:rPr>
        <w:t>this outstanding senior officer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has served in numerous command, staff, and instructional roles across various levels of the Sri Lanka Army. His leadership journey includes key command appointments, such as </w:t>
      </w: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Troop Leader, Platoon Commander, Officer Commanding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Commanding Officer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6th (</w:t>
      </w:r>
      <w:proofErr w:type="spellStart"/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Rft</w:t>
      </w:r>
      <w:proofErr w:type="spellEnd"/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4th </w:t>
      </w:r>
      <w:proofErr w:type="spellStart"/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Armoured</w:t>
      </w:r>
      <w:proofErr w:type="spellEnd"/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Regiments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of the Sri Lanka </w:t>
      </w:r>
      <w:proofErr w:type="spellStart"/>
      <w:r w:rsidRPr="0032590C">
        <w:rPr>
          <w:rFonts w:ascii="Times New Roman" w:hAnsi="Times New Roman" w:cs="Times New Roman"/>
          <w:sz w:val="24"/>
          <w:szCs w:val="24"/>
          <w:lang w:val="en-US"/>
        </w:rPr>
        <w:t>Armoured</w:t>
      </w:r>
      <w:proofErr w:type="spellEnd"/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Corps. He also served as </w:t>
      </w: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Commander – 541 Infantry Brigade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AE15D1">
        <w:rPr>
          <w:rFonts w:ascii="Times New Roman" w:hAnsi="Times New Roman" w:cs="Times New Roman"/>
          <w:b/>
          <w:bCs/>
          <w:sz w:val="24"/>
          <w:szCs w:val="24"/>
          <w:lang w:val="en-US"/>
        </w:rPr>
        <w:t>General Officer Commanding</w:t>
      </w: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54 Infantry Division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>, where he displayed exceptional leadership and operational excellence.</w:t>
      </w:r>
    </w:p>
    <w:p w14:paraId="2E774AE0" w14:textId="3A6BDA69" w:rsidR="0032590C" w:rsidRPr="0032590C" w:rsidRDefault="0032590C" w:rsidP="0015234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In addition to his command roles, </w:t>
      </w:r>
      <w:r w:rsidR="00152345" w:rsidRPr="00AE15D1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has held important staff and instructional appointments, including </w:t>
      </w: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Adjutant – 4 SLAC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BM – </w:t>
      </w:r>
      <w:proofErr w:type="spellStart"/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Armd</w:t>
      </w:r>
      <w:proofErr w:type="spellEnd"/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Bde</w:t>
      </w:r>
      <w:proofErr w:type="spellEnd"/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Chief Instructor – ACTC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GSO 1 – SF HQ (MLT)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Commandant – ACTC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Directing Staff – DSCSC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GSO 1 (Plans) – </w:t>
      </w:r>
      <w:proofErr w:type="spellStart"/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Dte</w:t>
      </w:r>
      <w:proofErr w:type="spellEnd"/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Plans – AHQ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Col (GS) – 22 Inf Div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AMS 3 and AMS 2 – MS Br – AHQ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E15D1">
        <w:rPr>
          <w:rFonts w:ascii="Times New Roman" w:hAnsi="Times New Roman" w:cs="Times New Roman"/>
          <w:sz w:val="24"/>
          <w:szCs w:val="24"/>
        </w:rPr>
        <w:t xml:space="preserve"> </w:t>
      </w:r>
      <w:r w:rsidRPr="00AE15D1">
        <w:rPr>
          <w:rFonts w:ascii="Times New Roman" w:hAnsi="Times New Roman" w:cs="Times New Roman"/>
          <w:sz w:val="24"/>
          <w:szCs w:val="24"/>
          <w:lang w:val="en-US"/>
        </w:rPr>
        <w:t xml:space="preserve">Further, He was appointed as the Director General </w:t>
      </w:r>
      <w:proofErr w:type="spellStart"/>
      <w:r w:rsidRPr="00AE15D1">
        <w:rPr>
          <w:rFonts w:ascii="Times New Roman" w:hAnsi="Times New Roman" w:cs="Times New Roman"/>
          <w:sz w:val="24"/>
          <w:szCs w:val="24"/>
          <w:lang w:val="en-US"/>
        </w:rPr>
        <w:t>Psy</w:t>
      </w:r>
      <w:proofErr w:type="spellEnd"/>
      <w:r w:rsidRPr="00AE15D1">
        <w:rPr>
          <w:rFonts w:ascii="Times New Roman" w:hAnsi="Times New Roman" w:cs="Times New Roman"/>
          <w:sz w:val="24"/>
          <w:szCs w:val="24"/>
          <w:lang w:val="en-US"/>
        </w:rPr>
        <w:t xml:space="preserve"> Ops – AHQ &amp; Director General Training - AHQ.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His experience extends beyond Sri Lanka's borders, having served as a </w:t>
      </w: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Military Observer in Congo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under the United Nations banner.</w:t>
      </w:r>
    </w:p>
    <w:p w14:paraId="31802F65" w14:textId="01176795" w:rsidR="0032590C" w:rsidRPr="0032590C" w:rsidRDefault="0032590C" w:rsidP="0015234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90C">
        <w:rPr>
          <w:rFonts w:ascii="Times New Roman" w:hAnsi="Times New Roman" w:cs="Times New Roman"/>
          <w:sz w:val="24"/>
          <w:szCs w:val="24"/>
          <w:lang w:val="en-US"/>
        </w:rPr>
        <w:t>In recognition of his immense contributions to the Sri Lanka Army, Major General</w:t>
      </w:r>
      <w:r w:rsidR="00152345" w:rsidRPr="00AE15D1">
        <w:rPr>
          <w:rFonts w:ascii="Times New Roman" w:hAnsi="Times New Roman" w:cs="Times New Roman"/>
          <w:sz w:val="24"/>
          <w:szCs w:val="24"/>
          <w:lang w:val="en-US"/>
        </w:rPr>
        <w:t xml:space="preserve"> Pradeep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590C">
        <w:rPr>
          <w:rFonts w:ascii="Times New Roman" w:hAnsi="Times New Roman" w:cs="Times New Roman"/>
          <w:sz w:val="24"/>
          <w:szCs w:val="24"/>
          <w:lang w:val="en-US"/>
        </w:rPr>
        <w:t>Kulatunga</w:t>
      </w:r>
      <w:proofErr w:type="spellEnd"/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was appointed as the </w:t>
      </w: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54th Military Secretary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of the Sri Lanka Army</w:t>
      </w:r>
      <w:r w:rsidR="00AC1A8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A6FC20" w14:textId="79ED7081" w:rsidR="0032590C" w:rsidRPr="0032590C" w:rsidRDefault="0032590C" w:rsidP="0015234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His academic and professional development </w:t>
      </w:r>
      <w:r w:rsidR="00EB22B6">
        <w:rPr>
          <w:rFonts w:ascii="Times New Roman" w:hAnsi="Times New Roman" w:cs="Times New Roman"/>
          <w:sz w:val="24"/>
          <w:szCs w:val="24"/>
          <w:lang w:val="en-US"/>
        </w:rPr>
        <w:t>are also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equally remarkable, </w:t>
      </w:r>
      <w:r w:rsidR="00EB22B6">
        <w:rPr>
          <w:rFonts w:ascii="Times New Roman" w:hAnsi="Times New Roman" w:cs="Times New Roman"/>
          <w:sz w:val="24"/>
          <w:szCs w:val="24"/>
          <w:lang w:val="en-US"/>
        </w:rPr>
        <w:t>as he has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completed several prestigious courses, both locally and abroad. These include the </w:t>
      </w: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Platoon Commander Course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at ITC, </w:t>
      </w: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Staff Course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at ACSC, and international courses such as the </w:t>
      </w:r>
      <w:proofErr w:type="spellStart"/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Armour</w:t>
      </w:r>
      <w:proofErr w:type="spellEnd"/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YOs Course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in India, </w:t>
      </w:r>
      <w:proofErr w:type="spellStart"/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Armour</w:t>
      </w:r>
      <w:proofErr w:type="spellEnd"/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Instructor Officers Course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in India, </w:t>
      </w: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Combat Team Commander Course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in India, and </w:t>
      </w: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Tank Battalion Commander Course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in China. Furthermore, he graduated from the </w:t>
      </w: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National </w:t>
      </w:r>
      <w:proofErr w:type="spellStart"/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Defence</w:t>
      </w:r>
      <w:proofErr w:type="spellEnd"/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College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in Bangladesh, one of the country's highest institutions for national resilience and strategic studies.</w:t>
      </w:r>
    </w:p>
    <w:p w14:paraId="2A232793" w14:textId="2617EA77" w:rsidR="0032590C" w:rsidRPr="0032590C" w:rsidRDefault="0032590C" w:rsidP="0015234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90C"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="00EB22B6">
        <w:rPr>
          <w:rFonts w:ascii="Times New Roman" w:hAnsi="Times New Roman" w:cs="Times New Roman"/>
          <w:sz w:val="24"/>
          <w:szCs w:val="24"/>
          <w:lang w:val="en-US"/>
        </w:rPr>
        <w:t>s a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passionate sportsman, </w:t>
      </w:r>
      <w:r w:rsidR="00152345" w:rsidRPr="00AE15D1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has also made significant contributions to the Army's Rugby community, earning the </w:t>
      </w: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Regimental Colors in 2023</w:t>
      </w: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. His commitment to sports and his dedication to the Army's welfare are matched by his valor on the battlefield, for which he has been awarded the </w:t>
      </w: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Rana Sura </w:t>
      </w:r>
      <w:proofErr w:type="spellStart"/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Padakkama</w:t>
      </w:r>
      <w:proofErr w:type="spellEnd"/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for gallantry in the face of the enemy, as well as the </w:t>
      </w:r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Desha </w:t>
      </w:r>
      <w:proofErr w:type="spellStart"/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Puthra</w:t>
      </w:r>
      <w:proofErr w:type="spellEnd"/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2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Sammanaya</w:t>
      </w:r>
      <w:proofErr w:type="spellEnd"/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for being wounded in action during operations.</w:t>
      </w:r>
    </w:p>
    <w:p w14:paraId="21B204FA" w14:textId="77777777" w:rsidR="0032590C" w:rsidRPr="0032590C" w:rsidRDefault="0032590C" w:rsidP="0015234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Major General Pradeep </w:t>
      </w:r>
      <w:proofErr w:type="spellStart"/>
      <w:r w:rsidRPr="0032590C">
        <w:rPr>
          <w:rFonts w:ascii="Times New Roman" w:hAnsi="Times New Roman" w:cs="Times New Roman"/>
          <w:sz w:val="24"/>
          <w:szCs w:val="24"/>
          <w:lang w:val="en-US"/>
        </w:rPr>
        <w:t>Kulatunga's</w:t>
      </w:r>
      <w:proofErr w:type="spellEnd"/>
      <w:r w:rsidRPr="0032590C">
        <w:rPr>
          <w:rFonts w:ascii="Times New Roman" w:hAnsi="Times New Roman" w:cs="Times New Roman"/>
          <w:sz w:val="24"/>
          <w:szCs w:val="24"/>
          <w:lang w:val="en-US"/>
        </w:rPr>
        <w:t xml:space="preserve"> distinguished career stands as a testament to his unwavering dedication, valor, and exceptional leadership, making him one of the Sri Lanka Army’s most respected and accomplished officers.</w:t>
      </w:r>
    </w:p>
    <w:p w14:paraId="4819BE32" w14:textId="77777777" w:rsidR="006C4F8B" w:rsidRPr="00152345" w:rsidRDefault="006C4F8B" w:rsidP="001523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4F8B" w:rsidRPr="00152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25367"/>
    <w:rsid w:val="00152345"/>
    <w:rsid w:val="002A2B6C"/>
    <w:rsid w:val="00323405"/>
    <w:rsid w:val="0032590C"/>
    <w:rsid w:val="00332ECE"/>
    <w:rsid w:val="006C4F8B"/>
    <w:rsid w:val="00A25367"/>
    <w:rsid w:val="00AC1A8F"/>
    <w:rsid w:val="00AE15D1"/>
    <w:rsid w:val="00EB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49BF"/>
  <w15:chartTrackingRefBased/>
  <w15:docId w15:val="{8B847BEA-154E-4D8F-9E7D-30875616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MSBR Conferance Hall 1</dc:creator>
  <cp:keywords/>
  <dc:description/>
  <cp:lastModifiedBy>MSBR Conferance Hall 1</cp:lastModifiedBy>
  <cp:revision>4</cp:revision>
  <dcterms:created xsi:type="dcterms:W3CDTF">2024-12-03T05:20:00Z</dcterms:created>
  <dcterms:modified xsi:type="dcterms:W3CDTF">2024-12-03T09:57:00Z</dcterms:modified>
</cp:coreProperties>
</file>