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5FCA8" w14:textId="45AC20DD" w:rsidR="00C02DE7" w:rsidRPr="00840146" w:rsidRDefault="00EB3736" w:rsidP="00C60F6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  <w:t>INTELLIGENCE SITUATION IN</w:t>
      </w:r>
      <w:r w:rsidR="00C02DE7" w:rsidRPr="0084014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6D4446" w:rsidRPr="0084014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SFHQ 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  <w:t>(</w:t>
      </w:r>
      <w:r w:rsidR="006D4446" w:rsidRPr="0084014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  <w:t>WANNI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  <w:t>)</w:t>
      </w:r>
      <w:r w:rsidR="0092464A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/ 1 MIC</w:t>
      </w:r>
      <w:r w:rsidR="006D4446" w:rsidRPr="0084014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AOR</w:t>
      </w:r>
    </w:p>
    <w:p w14:paraId="646A939E" w14:textId="77777777" w:rsidR="00C02DE7" w:rsidRPr="00840146" w:rsidRDefault="00C02DE7" w:rsidP="00C5066A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F08551C" w14:textId="77777777" w:rsidR="00560FAF" w:rsidRDefault="00560FAF" w:rsidP="00C5066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u w:val="single"/>
        </w:rPr>
      </w:pPr>
    </w:p>
    <w:p w14:paraId="6EA553EF" w14:textId="0063CE9B" w:rsidR="00A269F4" w:rsidRDefault="007C16C8" w:rsidP="00C5066A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  <w:lang w:val="en-GB"/>
        </w:rPr>
      </w:pPr>
      <w:r w:rsidRPr="007C16C8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en-GB"/>
        </w:rPr>
        <w:t>EXTREMISM RELATED TRENDS</w:t>
      </w:r>
    </w:p>
    <w:p w14:paraId="1707221F" w14:textId="77777777" w:rsidR="00C5066A" w:rsidRPr="00C5066A" w:rsidRDefault="00C5066A" w:rsidP="00C5066A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  <w:lang w:val="en-GB"/>
        </w:rPr>
      </w:pPr>
    </w:p>
    <w:p w14:paraId="77093C48" w14:textId="12F3C123" w:rsidR="00C60F61" w:rsidRDefault="00ED5C38" w:rsidP="00C50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7C16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C16C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A0F14" w:rsidRPr="008A0F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Considering the extremism </w:t>
      </w:r>
      <w:r w:rsidR="00906A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related </w:t>
      </w:r>
      <w:r w:rsidR="008A0F14" w:rsidRPr="008A0F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activities within the AOR, several Islamic organisations are attempting to promote their ideologies in the </w:t>
      </w:r>
      <w:r w:rsidR="00906A5A">
        <w:rPr>
          <w:rFonts w:ascii="Times New Roman" w:hAnsi="Times New Roman" w:cs="Times New Roman"/>
          <w:sz w:val="24"/>
          <w:szCs w:val="24"/>
          <w:shd w:val="clear" w:color="auto" w:fill="FFFFFF"/>
        </w:rPr>
        <w:t>area</w:t>
      </w:r>
      <w:r w:rsidR="008A0F14" w:rsidRPr="008A0F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05D13E8D" w14:textId="77777777" w:rsidR="00C60F61" w:rsidRDefault="00C60F61" w:rsidP="00C50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51E3616" w14:textId="736419F1" w:rsidR="00C60F61" w:rsidRDefault="00ED5C38" w:rsidP="00C50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C60F6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60F6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A0F14" w:rsidRPr="008A0F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total of 169 individuals were arrested </w:t>
      </w:r>
      <w:r w:rsidR="00320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after the Easter Sunday attacks and </w:t>
      </w:r>
      <w:r w:rsidR="008A0F14" w:rsidRPr="008A0F14">
        <w:rPr>
          <w:rFonts w:ascii="Times New Roman" w:hAnsi="Times New Roman" w:cs="Times New Roman"/>
          <w:sz w:val="24"/>
          <w:szCs w:val="24"/>
          <w:shd w:val="clear" w:color="auto" w:fill="FFFFFF"/>
        </w:rPr>
        <w:t>168</w:t>
      </w:r>
      <w:r w:rsidR="003201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were</w:t>
      </w:r>
      <w:r w:rsidR="008A0F14" w:rsidRPr="008A0F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later released</w:t>
      </w:r>
      <w:r w:rsidR="0032019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8A0F14" w:rsidRPr="008A0F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F1C36B7" w14:textId="77777777" w:rsidR="00C60F61" w:rsidRDefault="00C60F61" w:rsidP="00C50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51A6BB4" w14:textId="695F75B2" w:rsidR="00C60F61" w:rsidRDefault="00ED5C38" w:rsidP="00C50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C60F6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C60F61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8A0F14" w:rsidRPr="008A0F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Islamic </w:t>
      </w:r>
      <w:r w:rsidR="00320192" w:rsidRPr="008A0F14">
        <w:rPr>
          <w:rFonts w:ascii="Times New Roman" w:hAnsi="Times New Roman" w:cs="Times New Roman"/>
          <w:sz w:val="24"/>
          <w:szCs w:val="24"/>
          <w:shd w:val="clear" w:color="auto" w:fill="FFFFFF"/>
        </w:rPr>
        <w:t>organizations</w:t>
      </w:r>
      <w:r w:rsidR="008A0F14" w:rsidRPr="008A0F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identified within the AOR include United Tawheeth Jamath (UTJ), Jamathul Muslimeen (JM), Ceylon Tawheeth Jamath (CTJ), Sri Lanka Tawheeth Jamath (SLTJ), Sri Lanka Jamathul Muslimeen (SLJM), and Jama'ath e Islami (JI).</w:t>
      </w:r>
      <w:r w:rsidR="008A0F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7380EA7" w14:textId="77777777" w:rsidR="00C60F61" w:rsidRDefault="00C60F61" w:rsidP="00C50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5F7E7D4" w14:textId="5768C963" w:rsidR="00C60F61" w:rsidRDefault="00ED5C38" w:rsidP="00C50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60F61">
        <w:rPr>
          <w:rFonts w:ascii="Times New Roman" w:hAnsi="Times New Roman" w:cs="Times New Roman"/>
          <w:sz w:val="24"/>
          <w:szCs w:val="24"/>
        </w:rPr>
        <w:t>.</w:t>
      </w:r>
      <w:r w:rsidR="00C60F61">
        <w:rPr>
          <w:rFonts w:ascii="Times New Roman" w:hAnsi="Times New Roman" w:cs="Times New Roman"/>
          <w:sz w:val="24"/>
          <w:szCs w:val="24"/>
        </w:rPr>
        <w:tab/>
      </w:r>
      <w:r w:rsidR="004C675D">
        <w:rPr>
          <w:rFonts w:ascii="Times New Roman" w:hAnsi="Times New Roman" w:cs="Times New Roman"/>
          <w:sz w:val="24"/>
          <w:szCs w:val="24"/>
        </w:rPr>
        <w:t xml:space="preserve">Currently, </w:t>
      </w:r>
      <w:r w:rsidR="004C675D" w:rsidRPr="004C675D">
        <w:rPr>
          <w:rFonts w:ascii="Times New Roman" w:hAnsi="Times New Roman" w:cs="Times New Roman"/>
          <w:sz w:val="24"/>
          <w:szCs w:val="24"/>
        </w:rPr>
        <w:t xml:space="preserve">these </w:t>
      </w:r>
      <w:r w:rsidR="00605D4A" w:rsidRPr="004C675D">
        <w:rPr>
          <w:rFonts w:ascii="Times New Roman" w:hAnsi="Times New Roman" w:cs="Times New Roman"/>
          <w:sz w:val="24"/>
          <w:szCs w:val="24"/>
        </w:rPr>
        <w:t>organizations</w:t>
      </w:r>
      <w:r w:rsidR="00605D4A">
        <w:rPr>
          <w:rFonts w:ascii="Times New Roman" w:hAnsi="Times New Roman" w:cs="Times New Roman"/>
          <w:sz w:val="24"/>
          <w:szCs w:val="24"/>
        </w:rPr>
        <w:t xml:space="preserve"> along with affiliated</w:t>
      </w:r>
      <w:r w:rsidR="004C675D" w:rsidRPr="004C675D">
        <w:rPr>
          <w:rFonts w:ascii="Times New Roman" w:hAnsi="Times New Roman" w:cs="Times New Roman"/>
          <w:sz w:val="24"/>
          <w:szCs w:val="24"/>
        </w:rPr>
        <w:t xml:space="preserve"> non-governmental </w:t>
      </w:r>
      <w:r w:rsidR="00605D4A">
        <w:rPr>
          <w:rFonts w:ascii="Times New Roman" w:hAnsi="Times New Roman" w:cs="Times New Roman"/>
          <w:sz w:val="24"/>
          <w:szCs w:val="24"/>
        </w:rPr>
        <w:t xml:space="preserve">organizations </w:t>
      </w:r>
      <w:r w:rsidR="000D4795">
        <w:rPr>
          <w:rFonts w:ascii="Times New Roman" w:hAnsi="Times New Roman" w:cs="Times New Roman"/>
          <w:sz w:val="24"/>
          <w:szCs w:val="24"/>
        </w:rPr>
        <w:t xml:space="preserve">and community groups, </w:t>
      </w:r>
      <w:r w:rsidR="004C675D" w:rsidRPr="004C675D">
        <w:rPr>
          <w:rFonts w:ascii="Times New Roman" w:hAnsi="Times New Roman" w:cs="Times New Roman"/>
          <w:sz w:val="24"/>
          <w:szCs w:val="24"/>
        </w:rPr>
        <w:t xml:space="preserve">expect to continue expanding their support during Ramadan. </w:t>
      </w:r>
    </w:p>
    <w:p w14:paraId="43DED815" w14:textId="77777777" w:rsidR="00C60F61" w:rsidRDefault="00C60F61" w:rsidP="00C50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46B55E" w14:textId="0623E5E6" w:rsidR="00C60F61" w:rsidRDefault="00ED5C38" w:rsidP="00C50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60F61">
        <w:rPr>
          <w:rFonts w:ascii="Times New Roman" w:hAnsi="Times New Roman" w:cs="Times New Roman"/>
          <w:sz w:val="24"/>
          <w:szCs w:val="24"/>
        </w:rPr>
        <w:t>.</w:t>
      </w:r>
      <w:r w:rsidR="00C60F61">
        <w:rPr>
          <w:rFonts w:ascii="Times New Roman" w:hAnsi="Times New Roman" w:cs="Times New Roman"/>
          <w:sz w:val="24"/>
          <w:szCs w:val="24"/>
        </w:rPr>
        <w:tab/>
      </w:r>
      <w:r w:rsidR="000D4795">
        <w:rPr>
          <w:rFonts w:ascii="Times New Roman" w:hAnsi="Times New Roman" w:cs="Times New Roman"/>
          <w:sz w:val="24"/>
          <w:szCs w:val="24"/>
        </w:rPr>
        <w:t xml:space="preserve">The </w:t>
      </w:r>
      <w:r w:rsidR="004C675D" w:rsidRPr="004C675D">
        <w:rPr>
          <w:rFonts w:ascii="Times New Roman" w:hAnsi="Times New Roman" w:cs="Times New Roman"/>
          <w:sz w:val="24"/>
          <w:szCs w:val="24"/>
        </w:rPr>
        <w:t>Siva Sena</w:t>
      </w:r>
      <w:r w:rsidR="000D4795">
        <w:rPr>
          <w:rFonts w:ascii="Times New Roman" w:hAnsi="Times New Roman" w:cs="Times New Roman"/>
          <w:sz w:val="24"/>
          <w:szCs w:val="24"/>
        </w:rPr>
        <w:t>i</w:t>
      </w:r>
      <w:r w:rsidR="004C675D" w:rsidRPr="004C675D">
        <w:rPr>
          <w:rFonts w:ascii="Times New Roman" w:hAnsi="Times New Roman" w:cs="Times New Roman"/>
          <w:sz w:val="24"/>
          <w:szCs w:val="24"/>
        </w:rPr>
        <w:t xml:space="preserve"> and Brahma Kumari Yoga Centre </w:t>
      </w:r>
      <w:r w:rsidR="000D4795" w:rsidRPr="004C675D">
        <w:rPr>
          <w:rFonts w:ascii="Times New Roman" w:hAnsi="Times New Roman" w:cs="Times New Roman"/>
          <w:sz w:val="24"/>
          <w:szCs w:val="24"/>
        </w:rPr>
        <w:t>organizations</w:t>
      </w:r>
      <w:r w:rsidR="000D4795">
        <w:rPr>
          <w:rFonts w:ascii="Times New Roman" w:hAnsi="Times New Roman" w:cs="Times New Roman"/>
          <w:sz w:val="24"/>
          <w:szCs w:val="24"/>
        </w:rPr>
        <w:t xml:space="preserve"> which promote the Hinduthwa concept and</w:t>
      </w:r>
      <w:r w:rsidR="004C675D" w:rsidRPr="004C675D">
        <w:rPr>
          <w:rFonts w:ascii="Times New Roman" w:hAnsi="Times New Roman" w:cs="Times New Roman"/>
          <w:sz w:val="24"/>
          <w:szCs w:val="24"/>
        </w:rPr>
        <w:t xml:space="preserve"> backed by </w:t>
      </w:r>
      <w:r w:rsidR="00C3314F" w:rsidRPr="004C675D">
        <w:rPr>
          <w:rFonts w:ascii="Times New Roman" w:hAnsi="Times New Roman" w:cs="Times New Roman"/>
          <w:sz w:val="24"/>
          <w:szCs w:val="24"/>
        </w:rPr>
        <w:t>INDIA</w:t>
      </w:r>
      <w:r w:rsidR="004C675D" w:rsidRPr="004C675D">
        <w:rPr>
          <w:rFonts w:ascii="Times New Roman" w:hAnsi="Times New Roman" w:cs="Times New Roman"/>
          <w:sz w:val="24"/>
          <w:szCs w:val="24"/>
        </w:rPr>
        <w:t xml:space="preserve">, have been identified within the AOR. </w:t>
      </w:r>
    </w:p>
    <w:p w14:paraId="384723D3" w14:textId="77777777" w:rsidR="00C60F61" w:rsidRDefault="00C60F61" w:rsidP="00C50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979EA1" w14:textId="27F51A8A" w:rsidR="00A269F4" w:rsidRDefault="00ED5C38" w:rsidP="00C50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60F61">
        <w:rPr>
          <w:rFonts w:ascii="Times New Roman" w:hAnsi="Times New Roman" w:cs="Times New Roman"/>
          <w:sz w:val="24"/>
          <w:szCs w:val="24"/>
        </w:rPr>
        <w:t>.</w:t>
      </w:r>
      <w:r w:rsidR="00C60F61">
        <w:rPr>
          <w:rFonts w:ascii="Times New Roman" w:hAnsi="Times New Roman" w:cs="Times New Roman"/>
          <w:sz w:val="24"/>
          <w:szCs w:val="24"/>
        </w:rPr>
        <w:tab/>
      </w:r>
      <w:r w:rsidR="004C675D" w:rsidRPr="004C675D">
        <w:rPr>
          <w:rFonts w:ascii="Times New Roman" w:hAnsi="Times New Roman" w:cs="Times New Roman"/>
          <w:sz w:val="24"/>
          <w:szCs w:val="24"/>
        </w:rPr>
        <w:t xml:space="preserve">The Ariyakammattana and </w:t>
      </w:r>
      <w:r w:rsidR="000D4795">
        <w:rPr>
          <w:rFonts w:ascii="Times New Roman" w:hAnsi="Times New Roman" w:cs="Times New Roman"/>
          <w:sz w:val="24"/>
          <w:szCs w:val="24"/>
        </w:rPr>
        <w:t>Parama Nibbana organizations</w:t>
      </w:r>
      <w:r w:rsidR="004C675D" w:rsidRPr="004C675D">
        <w:rPr>
          <w:rFonts w:ascii="Times New Roman" w:hAnsi="Times New Roman" w:cs="Times New Roman"/>
          <w:sz w:val="24"/>
          <w:szCs w:val="24"/>
        </w:rPr>
        <w:t xml:space="preserve"> which oppose the The</w:t>
      </w:r>
      <w:r w:rsidR="000D4795">
        <w:rPr>
          <w:rFonts w:ascii="Times New Roman" w:hAnsi="Times New Roman" w:cs="Times New Roman"/>
          <w:sz w:val="24"/>
          <w:szCs w:val="24"/>
        </w:rPr>
        <w:t xml:space="preserve">ravada Buddhist ideology, </w:t>
      </w:r>
      <w:r w:rsidR="004C675D" w:rsidRPr="004C675D">
        <w:rPr>
          <w:rFonts w:ascii="Times New Roman" w:hAnsi="Times New Roman" w:cs="Times New Roman"/>
          <w:sz w:val="24"/>
          <w:szCs w:val="24"/>
        </w:rPr>
        <w:t>conduct</w:t>
      </w:r>
      <w:r w:rsidR="000D4795">
        <w:rPr>
          <w:rFonts w:ascii="Times New Roman" w:hAnsi="Times New Roman" w:cs="Times New Roman"/>
          <w:sz w:val="24"/>
          <w:szCs w:val="24"/>
        </w:rPr>
        <w:t xml:space="preserve"> visits and preachings t</w:t>
      </w:r>
      <w:r w:rsidR="004C675D" w:rsidRPr="004C675D">
        <w:rPr>
          <w:rFonts w:ascii="Times New Roman" w:hAnsi="Times New Roman" w:cs="Times New Roman"/>
          <w:sz w:val="24"/>
          <w:szCs w:val="24"/>
        </w:rPr>
        <w:t>argeting the</w:t>
      </w:r>
      <w:r w:rsidR="00C3314F" w:rsidRPr="004C675D">
        <w:rPr>
          <w:rFonts w:ascii="Times New Roman" w:hAnsi="Times New Roman" w:cs="Times New Roman"/>
          <w:sz w:val="24"/>
          <w:szCs w:val="24"/>
        </w:rPr>
        <w:t xml:space="preserve"> ANURADHAPURA </w:t>
      </w:r>
      <w:r w:rsidR="004C675D" w:rsidRPr="004C675D">
        <w:rPr>
          <w:rFonts w:ascii="Times New Roman" w:hAnsi="Times New Roman" w:cs="Times New Roman"/>
          <w:sz w:val="24"/>
          <w:szCs w:val="24"/>
        </w:rPr>
        <w:t xml:space="preserve">district. In response, several Buddhist monks </w:t>
      </w:r>
      <w:r w:rsidR="000D4795">
        <w:rPr>
          <w:rFonts w:ascii="Times New Roman" w:hAnsi="Times New Roman" w:cs="Times New Roman"/>
          <w:sz w:val="24"/>
          <w:szCs w:val="24"/>
        </w:rPr>
        <w:t xml:space="preserve">conducted </w:t>
      </w:r>
      <w:r w:rsidR="004C675D" w:rsidRPr="004C675D">
        <w:rPr>
          <w:rFonts w:ascii="Times New Roman" w:hAnsi="Times New Roman" w:cs="Times New Roman"/>
          <w:sz w:val="24"/>
          <w:szCs w:val="24"/>
        </w:rPr>
        <w:t xml:space="preserve">protests against these </w:t>
      </w:r>
      <w:r w:rsidR="000D4795" w:rsidRPr="004C675D">
        <w:rPr>
          <w:rFonts w:ascii="Times New Roman" w:hAnsi="Times New Roman" w:cs="Times New Roman"/>
          <w:sz w:val="24"/>
          <w:szCs w:val="24"/>
        </w:rPr>
        <w:t>organizations</w:t>
      </w:r>
      <w:r w:rsidR="004C675D" w:rsidRPr="004C675D">
        <w:rPr>
          <w:rFonts w:ascii="Times New Roman" w:hAnsi="Times New Roman" w:cs="Times New Roman"/>
          <w:sz w:val="24"/>
          <w:szCs w:val="24"/>
        </w:rPr>
        <w:t xml:space="preserve"> in recent months.</w:t>
      </w:r>
    </w:p>
    <w:p w14:paraId="7023EE92" w14:textId="77777777" w:rsidR="00ED5C38" w:rsidRDefault="00ED5C38" w:rsidP="00C50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201E5" w14:textId="77777777" w:rsidR="00ED5C38" w:rsidRDefault="00ED5C38" w:rsidP="00ED5C38">
      <w:pPr>
        <w:pStyle w:val="NormalWeb"/>
        <w:widowControl w:val="0"/>
        <w:spacing w:before="0" w:beforeAutospacing="0" w:after="0" w:afterAutospacing="0"/>
        <w:jc w:val="both"/>
        <w:rPr>
          <w:rFonts w:eastAsia="Calibri"/>
          <w:b/>
          <w:bCs/>
          <w:color w:val="000000" w:themeColor="text1"/>
          <w:u w:val="single"/>
        </w:rPr>
      </w:pPr>
      <w:r w:rsidRPr="00840146">
        <w:rPr>
          <w:b/>
          <w:bCs/>
          <w:u w:val="single"/>
          <w:shd w:val="clear" w:color="auto" w:fill="FFFFFF"/>
          <w:lang w:val="en-GB"/>
        </w:rPr>
        <w:t>POLITICAL</w:t>
      </w:r>
      <w:r w:rsidRPr="00840146">
        <w:rPr>
          <w:rFonts w:eastAsia="Calibri"/>
          <w:b/>
          <w:bCs/>
          <w:color w:val="000000" w:themeColor="text1"/>
          <w:u w:val="single"/>
        </w:rPr>
        <w:t xml:space="preserve"> SITUATION</w:t>
      </w:r>
    </w:p>
    <w:p w14:paraId="5BEF7C44" w14:textId="77777777" w:rsidR="00ED5C38" w:rsidRPr="00840146" w:rsidRDefault="00ED5C38" w:rsidP="00ED5C38">
      <w:pPr>
        <w:pStyle w:val="NormalWeb"/>
        <w:widowControl w:val="0"/>
        <w:spacing w:before="0" w:beforeAutospacing="0" w:after="0" w:afterAutospacing="0"/>
        <w:jc w:val="both"/>
        <w:rPr>
          <w:color w:val="000000" w:themeColor="text1"/>
          <w:shd w:val="clear" w:color="auto" w:fill="FFFFFF"/>
          <w:lang w:val="en-GB"/>
        </w:rPr>
      </w:pPr>
    </w:p>
    <w:p w14:paraId="0D7F20E3" w14:textId="25CC2825" w:rsidR="00ED5C38" w:rsidRDefault="00ED5C38" w:rsidP="00ED5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</w:rPr>
        <w:t>7</w:t>
      </w:r>
      <w:r w:rsidRPr="00840146">
        <w:rPr>
          <w:rFonts w:ascii="Times New Roman" w:hAnsi="Times New Roman" w:cs="Times New Roman"/>
          <w:sz w:val="24"/>
          <w:szCs w:val="24"/>
        </w:rPr>
        <w:t>.</w:t>
      </w:r>
      <w:r w:rsidRPr="00840146">
        <w:rPr>
          <w:rFonts w:ascii="Times New Roman" w:hAnsi="Times New Roman" w:cs="Times New Roman"/>
          <w:sz w:val="24"/>
          <w:szCs w:val="24"/>
        </w:rPr>
        <w:tab/>
        <w:t xml:space="preserve">In the previous </w:t>
      </w:r>
      <w:r>
        <w:rPr>
          <w:rFonts w:ascii="Times New Roman" w:hAnsi="Times New Roman" w:cs="Times New Roman"/>
          <w:sz w:val="24"/>
          <w:szCs w:val="24"/>
        </w:rPr>
        <w:t xml:space="preserve">Parliamentary </w:t>
      </w:r>
      <w:r w:rsidRPr="00840146">
        <w:rPr>
          <w:rFonts w:ascii="Times New Roman" w:hAnsi="Times New Roman" w:cs="Times New Roman"/>
          <w:sz w:val="24"/>
          <w:szCs w:val="24"/>
        </w:rPr>
        <w:t>election,</w:t>
      </w:r>
      <w:r w:rsidRPr="00840146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840146">
        <w:rPr>
          <w:rFonts w:ascii="Times New Roman" w:hAnsi="Times New Roman" w:cs="Times New Roman"/>
          <w:sz w:val="24"/>
          <w:szCs w:val="24"/>
          <w:lang w:val="en-GB"/>
        </w:rPr>
        <w:t xml:space="preserve">WASANTHA SAMARASINGHE, SENA NANAYAKKARA, SUSIL RANASINGHE, SUSANTHA KUMARA NAVARATNE, BHAGYA SRI HERATH, </w:t>
      </w:r>
      <w:r>
        <w:rPr>
          <w:rFonts w:ascii="Times New Roman" w:hAnsi="Times New Roman" w:cs="Times New Roman"/>
          <w:sz w:val="24"/>
          <w:szCs w:val="24"/>
          <w:lang w:val="en-GB"/>
        </w:rPr>
        <w:t>NIMAL PALIHENA,</w:t>
      </w:r>
      <w:r w:rsidRPr="00840146">
        <w:rPr>
          <w:rFonts w:ascii="Times New Roman" w:hAnsi="Times New Roman" w:cs="Times New Roman"/>
          <w:sz w:val="24"/>
          <w:szCs w:val="24"/>
          <w:lang w:val="en-GB"/>
        </w:rPr>
        <w:t xml:space="preserve"> and T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840146">
        <w:rPr>
          <w:rFonts w:ascii="Times New Roman" w:hAnsi="Times New Roman" w:cs="Times New Roman"/>
          <w:sz w:val="24"/>
          <w:szCs w:val="24"/>
          <w:lang w:val="en-GB"/>
        </w:rPr>
        <w:t xml:space="preserve">ILINA </w:t>
      </w:r>
      <w:r>
        <w:rPr>
          <w:rFonts w:ascii="Times New Roman" w:hAnsi="Times New Roman" w:cs="Times New Roman"/>
          <w:sz w:val="24"/>
          <w:szCs w:val="24"/>
          <w:lang w:val="en-GB"/>
        </w:rPr>
        <w:t>SAMARAKOON</w:t>
      </w:r>
      <w:r w:rsidRPr="00840146">
        <w:rPr>
          <w:rFonts w:ascii="Times New Roman" w:hAnsi="Times New Roman" w:cs="Times New Roman"/>
          <w:sz w:val="24"/>
          <w:szCs w:val="24"/>
          <w:lang w:val="en-GB"/>
        </w:rPr>
        <w:t xml:space="preserve"> from the National People’s Power (NPP)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were elected while </w:t>
      </w:r>
      <w:r w:rsidRPr="00840146">
        <w:rPr>
          <w:rFonts w:ascii="Times New Roman" w:hAnsi="Times New Roman" w:cs="Times New Roman"/>
          <w:sz w:val="24"/>
          <w:szCs w:val="24"/>
          <w:lang w:val="en-GB"/>
        </w:rPr>
        <w:t xml:space="preserve">ROHANA BANDARA and </w:t>
      </w:r>
      <w:r w:rsidRPr="0052044B">
        <w:rPr>
          <w:rFonts w:ascii="Times New Roman" w:hAnsi="Times New Roman" w:cs="Times New Roman"/>
          <w:sz w:val="24"/>
          <w:szCs w:val="24"/>
          <w:lang w:val="en-GB"/>
        </w:rPr>
        <w:t>SURANGA RATHNAYAKE</w:t>
      </w:r>
      <w:r w:rsidRPr="001D6EFA">
        <w:rPr>
          <w:rFonts w:ascii="Times New Roman" w:hAnsi="Times New Roman" w:cs="Times New Roman"/>
          <w:color w:val="FF0000"/>
          <w:sz w:val="24"/>
          <w:szCs w:val="24"/>
          <w:lang w:val="en-GB"/>
        </w:rPr>
        <w:t xml:space="preserve"> </w:t>
      </w:r>
      <w:r w:rsidRPr="00840146">
        <w:rPr>
          <w:rFonts w:ascii="Times New Roman" w:hAnsi="Times New Roman" w:cs="Times New Roman"/>
          <w:sz w:val="24"/>
          <w:szCs w:val="24"/>
          <w:lang w:val="en-GB"/>
        </w:rPr>
        <w:t>from the Samagi Jana Balawegaya (SJB)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were elected from the opposition for the ANURADHAPURA District</w:t>
      </w:r>
      <w:r w:rsidRPr="00840146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611D5252" w14:textId="77777777" w:rsidR="00ED5C38" w:rsidRDefault="00ED5C38" w:rsidP="00ED5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CEBF3EC" w14:textId="68DFF41D" w:rsidR="00ED5C38" w:rsidRDefault="00ED5C38" w:rsidP="00ED5C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8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840146">
        <w:rPr>
          <w:rFonts w:ascii="Times New Roman" w:hAnsi="Times New Roman" w:cs="Times New Roman"/>
          <w:sz w:val="24"/>
          <w:szCs w:val="24"/>
          <w:lang w:val="en-GB"/>
        </w:rPr>
        <w:t xml:space="preserve">In the Wanni electoral district, the elected members included candidates </w:t>
      </w:r>
      <w:r w:rsidRPr="00F5073A">
        <w:rPr>
          <w:rFonts w:ascii="Times New Roman" w:hAnsi="Times New Roman" w:cs="Times New Roman"/>
          <w:sz w:val="24"/>
          <w:szCs w:val="24"/>
          <w:lang w:val="en-GB"/>
        </w:rPr>
        <w:t>SELLATHAMBI THILAGANATHAN, ARUMUGAM JAGADEESWARAN</w:t>
      </w:r>
      <w:r w:rsidRPr="00840146">
        <w:rPr>
          <w:rFonts w:ascii="Times New Roman" w:hAnsi="Times New Roman" w:cs="Times New Roman"/>
          <w:sz w:val="24"/>
          <w:szCs w:val="24"/>
          <w:lang w:val="en-GB"/>
        </w:rPr>
        <w:t>, and UPALI SAMARASINGHE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from NPP</w:t>
      </w:r>
      <w:r w:rsidRPr="00840146">
        <w:rPr>
          <w:rFonts w:ascii="Times New Roman" w:hAnsi="Times New Roman" w:cs="Times New Roman"/>
          <w:sz w:val="24"/>
          <w:szCs w:val="24"/>
          <w:lang w:val="en-GB"/>
        </w:rPr>
        <w:t>, THURAIRASA RAVIKARAN and PADMANATHAN SATHYALINGAM from the Illankai Tamil Arasu Kadchi (ITAK),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RISHAD BATHIUDEEN from the SJB,</w:t>
      </w:r>
      <w:r w:rsidRPr="00840146">
        <w:rPr>
          <w:rFonts w:ascii="Times New Roman" w:hAnsi="Times New Roman" w:cs="Times New Roman"/>
          <w:sz w:val="24"/>
          <w:szCs w:val="24"/>
          <w:lang w:val="en-GB"/>
        </w:rPr>
        <w:t xml:space="preserve"> SELVAM ADAIKALANATHAN from the Democratic Tamil National Alliance (DTNA), and KADER MASTAN from the Ceylon Workers' Congress (CWC)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2F9804C" w14:textId="77777777" w:rsidR="00ED5C38" w:rsidRPr="00C5066A" w:rsidRDefault="00ED5C38" w:rsidP="00ED5C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BBBC19" w14:textId="3D62AD2A" w:rsidR="00ED5C38" w:rsidRPr="007C16C8" w:rsidRDefault="00ED5C38" w:rsidP="00ED5C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Activities of </w:t>
      </w:r>
      <w:r w:rsidRPr="004272DC">
        <w:rPr>
          <w:rFonts w:ascii="Times New Roman" w:hAnsi="Times New Roman" w:cs="Times New Roman"/>
          <w:sz w:val="24"/>
          <w:szCs w:val="24"/>
        </w:rPr>
        <w:t>Tamil political parties</w:t>
      </w:r>
      <w:r>
        <w:rPr>
          <w:rFonts w:ascii="Times New Roman" w:hAnsi="Times New Roman" w:cs="Times New Roman"/>
          <w:sz w:val="24"/>
          <w:szCs w:val="24"/>
        </w:rPr>
        <w:t xml:space="preserve"> particularly ITAK, DTNA and TNPF are prominent.</w:t>
      </w:r>
      <w:r w:rsidRPr="004272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They do conduct campaigns, discussions, distribution of aid in order to gain public support. </w:t>
      </w:r>
      <w:r w:rsidRPr="007C16C8">
        <w:rPr>
          <w:rFonts w:ascii="Times New Roman" w:hAnsi="Times New Roman" w:cs="Times New Roman"/>
          <w:sz w:val="24"/>
          <w:szCs w:val="24"/>
        </w:rPr>
        <w:t>Tamil political parties are on the verge of regaining the political</w:t>
      </w:r>
      <w:r>
        <w:rPr>
          <w:rFonts w:ascii="Times New Roman" w:hAnsi="Times New Roman" w:cs="Times New Roman"/>
          <w:sz w:val="24"/>
          <w:szCs w:val="24"/>
        </w:rPr>
        <w:t xml:space="preserve"> control they lost in the North during the last election. </w:t>
      </w:r>
    </w:p>
    <w:p w14:paraId="07B4AA80" w14:textId="77777777" w:rsidR="00C5066A" w:rsidRPr="00C5066A" w:rsidRDefault="00C5066A" w:rsidP="00C50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F1E0D9" w14:textId="77777777" w:rsidR="00B53414" w:rsidRDefault="00B53414" w:rsidP="00C5066A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en-GB"/>
        </w:rPr>
        <w:t>SEPARATISM</w:t>
      </w:r>
      <w:r w:rsidRPr="007C16C8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val="en-GB"/>
        </w:rPr>
        <w:t xml:space="preserve"> RELATED TRENDS</w:t>
      </w:r>
    </w:p>
    <w:p w14:paraId="38FD9C8F" w14:textId="77777777" w:rsidR="00C5066A" w:rsidRPr="00C5066A" w:rsidRDefault="00C5066A" w:rsidP="00C5066A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  <w:lang w:val="en-GB"/>
        </w:rPr>
      </w:pPr>
    </w:p>
    <w:p w14:paraId="16151264" w14:textId="5E914C8B" w:rsidR="00C60F61" w:rsidRDefault="00C60F61" w:rsidP="00C506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10</w:t>
      </w:r>
      <w:r w:rsidR="00B53414" w:rsidRPr="00B534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53414" w:rsidRPr="00B53414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6E2730" w:rsidRPr="006E2730">
        <w:rPr>
          <w:rFonts w:ascii="Times New Roman" w:hAnsi="Times New Roman" w:cs="Times New Roman"/>
          <w:sz w:val="24"/>
          <w:szCs w:val="24"/>
          <w:shd w:val="clear" w:color="auto" w:fill="FFFFFF"/>
        </w:rPr>
        <w:t>Association of the Missing Persons in VAVUNIYA and MANNAR</w:t>
      </w:r>
      <w:r w:rsidR="006076CB" w:rsidRPr="006E27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36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continue to protest requesting solution for their problem and an international investigation. </w:t>
      </w:r>
    </w:p>
    <w:p w14:paraId="0D99EE37" w14:textId="77777777" w:rsidR="00ED5C38" w:rsidRDefault="00ED5C38" w:rsidP="00C506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0C76DF5" w14:textId="77777777" w:rsidR="00C60F61" w:rsidRDefault="00C60F61" w:rsidP="00C506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11.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E965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Tamil diaspora elements support Tamil political parties to gain the lost political control in the North. </w:t>
      </w:r>
    </w:p>
    <w:p w14:paraId="0CF35653" w14:textId="77777777" w:rsidR="00C60F61" w:rsidRDefault="00C60F61" w:rsidP="00C506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80A06F9" w14:textId="77777777" w:rsidR="00C60F61" w:rsidRDefault="00C60F61" w:rsidP="00C506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5073A">
        <w:rPr>
          <w:rFonts w:ascii="Times New Roman" w:hAnsi="Times New Roman" w:hint="cs"/>
          <w:sz w:val="24"/>
          <w:szCs w:val="24"/>
          <w:shd w:val="clear" w:color="auto" w:fill="FFFFFF"/>
          <w:cs/>
        </w:rPr>
        <w:t xml:space="preserve">11 </w:t>
      </w:r>
      <w:r w:rsidR="00E965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ex-LTTE cadres contested for the last </w:t>
      </w:r>
      <w:r w:rsidR="00E96545" w:rsidRPr="007A2C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parliamentary election </w:t>
      </w:r>
      <w:r w:rsidR="006E2730" w:rsidRPr="007A2C11">
        <w:rPr>
          <w:rFonts w:ascii="Times New Roman" w:hAnsi="Times New Roman" w:cs="Times New Roman"/>
          <w:sz w:val="24"/>
          <w:szCs w:val="24"/>
          <w:shd w:val="clear" w:color="auto" w:fill="FFFFFF"/>
        </w:rPr>
        <w:t>with the backing of Diaspora elements.</w:t>
      </w:r>
      <w:r w:rsidR="00E96545" w:rsidRPr="007A2C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4D3688F" w14:textId="77777777" w:rsidR="00C60F61" w:rsidRDefault="00C60F61" w:rsidP="00C506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2CF2901" w14:textId="648364F5" w:rsidR="00D404C1" w:rsidRDefault="00C60F61" w:rsidP="00C506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13.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P</w:t>
      </w:r>
      <w:r w:rsidR="006E2730" w:rsidRPr="007A2C11">
        <w:rPr>
          <w:rFonts w:ascii="Times New Roman" w:hAnsi="Times New Roman" w:cs="Times New Roman"/>
          <w:sz w:val="24"/>
          <w:szCs w:val="24"/>
          <w:shd w:val="clear" w:color="auto" w:fill="FFFFFF"/>
        </w:rPr>
        <w:t>oliticians and NGOs conduct information gathering campains within the Nothern Province c</w:t>
      </w:r>
      <w:r w:rsidR="00B53414" w:rsidRPr="007A2C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onsidering the </w:t>
      </w:r>
      <w:r w:rsidR="00236D67" w:rsidRPr="007A2C11">
        <w:rPr>
          <w:rFonts w:ascii="Times New Roman" w:hAnsi="Times New Roman" w:cs="Times New Roman"/>
          <w:sz w:val="24"/>
          <w:szCs w:val="24"/>
          <w:shd w:val="clear" w:color="auto" w:fill="FFFFFF"/>
        </w:rPr>
        <w:t>United Nations Human Rights Council (UNHRC)</w:t>
      </w:r>
      <w:r w:rsidR="006E2730" w:rsidRPr="007A2C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sessions in order to highlight alleged Human Rights violations in the country.</w:t>
      </w:r>
    </w:p>
    <w:p w14:paraId="3D795BB6" w14:textId="77777777" w:rsidR="00020F30" w:rsidRDefault="00020F30" w:rsidP="00C5066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EB3C03B" w14:textId="09505B0F" w:rsidR="00020F30" w:rsidRDefault="00020F30" w:rsidP="00020F30">
      <w:pPr>
        <w:pStyle w:val="NormalWeb"/>
        <w:widowControl w:val="0"/>
        <w:spacing w:before="0" w:beforeAutospacing="0" w:after="0" w:afterAutospacing="0"/>
        <w:jc w:val="both"/>
        <w:rPr>
          <w:b/>
          <w:bCs/>
          <w:u w:val="single"/>
          <w:shd w:val="clear" w:color="auto" w:fill="FFFFFF"/>
          <w:lang w:val="en-GB"/>
        </w:rPr>
      </w:pPr>
      <w:r>
        <w:rPr>
          <w:b/>
          <w:bCs/>
          <w:u w:val="single"/>
          <w:shd w:val="clear" w:color="auto" w:fill="FFFFFF"/>
          <w:lang w:val="en-GB"/>
        </w:rPr>
        <w:t>ORGANIZED CRIMES</w:t>
      </w:r>
    </w:p>
    <w:p w14:paraId="40E255B3" w14:textId="77777777" w:rsidR="00020F30" w:rsidRPr="00236D67" w:rsidRDefault="00020F30" w:rsidP="00020F30">
      <w:pPr>
        <w:pStyle w:val="NormalWeb"/>
        <w:widowControl w:val="0"/>
        <w:spacing w:before="0" w:beforeAutospacing="0" w:after="0" w:afterAutospacing="0"/>
        <w:jc w:val="both"/>
        <w:rPr>
          <w:b/>
          <w:bCs/>
          <w:u w:val="single"/>
          <w:shd w:val="clear" w:color="auto" w:fill="FFFFFF"/>
          <w:lang w:val="en-GB"/>
        </w:rPr>
      </w:pPr>
    </w:p>
    <w:p w14:paraId="1FC4FCD3" w14:textId="4DCC6EF8" w:rsidR="00C60F61" w:rsidRDefault="00C60F61" w:rsidP="00020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14</w:t>
      </w:r>
      <w:r w:rsidR="00020F30" w:rsidRPr="006F7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020F30" w:rsidRPr="006F7BA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020F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It is observed that there is a drastical increase in induction of drugs, especially Kerala Cannabis through MANNAR and JAFFNA which are being subsequently transported to South by clandestine means. </w:t>
      </w:r>
    </w:p>
    <w:p w14:paraId="718C0F7A" w14:textId="77777777" w:rsidR="00C60F61" w:rsidRDefault="00C60F61" w:rsidP="00020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F4DC285" w14:textId="006BB622" w:rsidR="00C60F61" w:rsidRDefault="00C60F61" w:rsidP="00020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15.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269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Induction of other contraband through MANNAR coast is also continuing.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With the removal of military roadblocks it has been further increased.</w:t>
      </w:r>
    </w:p>
    <w:p w14:paraId="7B29EA46" w14:textId="77777777" w:rsidR="00C60F61" w:rsidRDefault="00C60F61" w:rsidP="00020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546A5B8" w14:textId="3A47A995" w:rsidR="00C60F61" w:rsidRDefault="00C60F61" w:rsidP="00020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16.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C26921">
        <w:rPr>
          <w:rFonts w:ascii="Times New Roman" w:hAnsi="Times New Roman" w:cs="Times New Roman"/>
          <w:sz w:val="24"/>
          <w:szCs w:val="24"/>
          <w:shd w:val="clear" w:color="auto" w:fill="FFFFFF"/>
        </w:rPr>
        <w:t>Gang rivalries in UYLANKULAM</w:t>
      </w:r>
      <w:r w:rsidR="00E851B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269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MANNAR and WELIOYA which led to several killings and involvement of military personal in them has reached an alarming state. </w:t>
      </w:r>
    </w:p>
    <w:p w14:paraId="58E0280C" w14:textId="77777777" w:rsidR="00C60F61" w:rsidRDefault="00C60F61" w:rsidP="00020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5FE8BB2" w14:textId="721D1557" w:rsidR="00020F30" w:rsidRDefault="00C60F61" w:rsidP="00020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17.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C</w:t>
      </w:r>
      <w:r w:rsidR="00C269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rimes conduct by ex-militray personnel has also risen in the AOR. The rape conducted by ex-11 GW soldier on </w:t>
      </w:r>
      <w:r w:rsidR="00C26921" w:rsidRPr="00C269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 March </w:t>
      </w:r>
      <w:r w:rsidR="00C269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2025 at the ANURADHAPURA hospital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is n example.</w:t>
      </w:r>
      <w:r w:rsidR="00C269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20F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14:paraId="746BEC4B" w14:textId="77777777" w:rsidR="00C5066A" w:rsidRPr="00C5066A" w:rsidRDefault="00C5066A" w:rsidP="00C5066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44E1CE16" w14:textId="77777777" w:rsidR="00DB758C" w:rsidRDefault="00DB758C" w:rsidP="00C5066A">
      <w:pPr>
        <w:pStyle w:val="NormalWeb"/>
        <w:widowControl w:val="0"/>
        <w:spacing w:before="0" w:beforeAutospacing="0" w:after="0" w:afterAutospacing="0"/>
        <w:jc w:val="both"/>
        <w:rPr>
          <w:b/>
          <w:bCs/>
          <w:u w:val="single"/>
          <w:shd w:val="clear" w:color="auto" w:fill="FFFFFF"/>
          <w:lang w:val="en-GB"/>
        </w:rPr>
      </w:pPr>
    </w:p>
    <w:p w14:paraId="2C8B1666" w14:textId="7B65CCDD" w:rsidR="00B53414" w:rsidRDefault="00236D67" w:rsidP="00C5066A">
      <w:pPr>
        <w:pStyle w:val="NormalWeb"/>
        <w:widowControl w:val="0"/>
        <w:spacing w:before="0" w:beforeAutospacing="0" w:after="0" w:afterAutospacing="0"/>
        <w:jc w:val="both"/>
        <w:rPr>
          <w:b/>
          <w:bCs/>
          <w:u w:val="single"/>
          <w:shd w:val="clear" w:color="auto" w:fill="FFFFFF"/>
          <w:lang w:val="en-GB"/>
        </w:rPr>
      </w:pPr>
      <w:r w:rsidRPr="00D57284">
        <w:rPr>
          <w:b/>
          <w:bCs/>
          <w:u w:val="single"/>
          <w:shd w:val="clear" w:color="auto" w:fill="FFFFFF"/>
          <w:lang w:val="en-GB"/>
        </w:rPr>
        <w:t>OTHER MATTERS OF INTELLIGENCE INTEREST</w:t>
      </w:r>
    </w:p>
    <w:p w14:paraId="24AE117E" w14:textId="77777777" w:rsidR="00DB758C" w:rsidRDefault="00DB758C" w:rsidP="00C5066A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A76BC20" w14:textId="098AA433" w:rsidR="00562C60" w:rsidRDefault="00C60F61" w:rsidP="00C50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18</w:t>
      </w:r>
      <w:r w:rsidR="00236D67" w:rsidRPr="006F7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36D67" w:rsidRPr="006F7BA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562C60" w:rsidRPr="006F7BA9">
        <w:rPr>
          <w:rFonts w:ascii="Times New Roman" w:hAnsi="Times New Roman" w:cs="Times New Roman"/>
          <w:sz w:val="24"/>
          <w:szCs w:val="24"/>
        </w:rPr>
        <w:t xml:space="preserve">Following the 2025 budget speech, various parties </w:t>
      </w:r>
      <w:r w:rsidR="00FE4832" w:rsidRPr="006F7BA9">
        <w:rPr>
          <w:rFonts w:ascii="Times New Roman" w:hAnsi="Times New Roman" w:cs="Times New Roman"/>
          <w:sz w:val="24"/>
          <w:szCs w:val="24"/>
        </w:rPr>
        <w:t>organized</w:t>
      </w:r>
      <w:r w:rsidR="00562C60" w:rsidRPr="006F7BA9">
        <w:rPr>
          <w:rFonts w:ascii="Times New Roman" w:hAnsi="Times New Roman" w:cs="Times New Roman"/>
          <w:sz w:val="24"/>
          <w:szCs w:val="24"/>
        </w:rPr>
        <w:t xml:space="preserve"> protests to demand their </w:t>
      </w:r>
      <w:r w:rsidR="000D4795">
        <w:rPr>
          <w:rFonts w:ascii="Times New Roman" w:hAnsi="Times New Roman" w:cs="Times New Roman"/>
          <w:sz w:val="24"/>
          <w:szCs w:val="24"/>
        </w:rPr>
        <w:t>requirements</w:t>
      </w:r>
      <w:r w:rsidR="00562C60" w:rsidRPr="006F7BA9">
        <w:rPr>
          <w:rFonts w:ascii="Times New Roman" w:hAnsi="Times New Roman" w:cs="Times New Roman"/>
          <w:sz w:val="24"/>
          <w:szCs w:val="24"/>
        </w:rPr>
        <w:t xml:space="preserve">. The Unemployed Graduates Association, University Non-Academic Staff at Rajarata and </w:t>
      </w:r>
      <w:r w:rsidR="00C3314F" w:rsidRPr="006F7BA9">
        <w:rPr>
          <w:rFonts w:ascii="Times New Roman" w:hAnsi="Times New Roman" w:cs="Times New Roman"/>
          <w:sz w:val="24"/>
          <w:szCs w:val="24"/>
        </w:rPr>
        <w:t>VAVUNIYA</w:t>
      </w:r>
      <w:r w:rsidR="00562C60" w:rsidRPr="006F7BA9">
        <w:rPr>
          <w:rFonts w:ascii="Times New Roman" w:hAnsi="Times New Roman" w:cs="Times New Roman"/>
          <w:sz w:val="24"/>
          <w:szCs w:val="24"/>
        </w:rPr>
        <w:t xml:space="preserve"> Universities, nurses and paramedic trade unions, the School Development Officers' Association,</w:t>
      </w:r>
      <w:r w:rsidR="000D4795">
        <w:rPr>
          <w:rFonts w:ascii="Times New Roman" w:hAnsi="Times New Roman" w:cs="Times New Roman"/>
          <w:sz w:val="24"/>
          <w:szCs w:val="24"/>
        </w:rPr>
        <w:t xml:space="preserve"> postal workers, Gramaniladharis </w:t>
      </w:r>
      <w:r w:rsidR="00562C60" w:rsidRPr="006F7BA9">
        <w:rPr>
          <w:rFonts w:ascii="Times New Roman" w:hAnsi="Times New Roman" w:cs="Times New Roman"/>
          <w:sz w:val="24"/>
          <w:szCs w:val="24"/>
        </w:rPr>
        <w:t>have const</w:t>
      </w:r>
      <w:r w:rsidR="00E851B6">
        <w:rPr>
          <w:rFonts w:ascii="Times New Roman" w:hAnsi="Times New Roman" w:cs="Times New Roman"/>
          <w:sz w:val="24"/>
          <w:szCs w:val="24"/>
        </w:rPr>
        <w:t>a</w:t>
      </w:r>
      <w:r w:rsidR="00562C60" w:rsidRPr="006F7BA9">
        <w:rPr>
          <w:rFonts w:ascii="Times New Roman" w:hAnsi="Times New Roman" w:cs="Times New Roman"/>
          <w:sz w:val="24"/>
          <w:szCs w:val="24"/>
        </w:rPr>
        <w:t>ntly raised their wage issues, l</w:t>
      </w:r>
      <w:r w:rsidR="000D4795">
        <w:rPr>
          <w:rFonts w:ascii="Times New Roman" w:hAnsi="Times New Roman" w:cs="Times New Roman"/>
          <w:sz w:val="24"/>
          <w:szCs w:val="24"/>
        </w:rPr>
        <w:t xml:space="preserve">eading to </w:t>
      </w:r>
      <w:r w:rsidR="00562C60" w:rsidRPr="006F7BA9">
        <w:rPr>
          <w:rFonts w:ascii="Times New Roman" w:hAnsi="Times New Roman" w:cs="Times New Roman"/>
          <w:sz w:val="24"/>
          <w:szCs w:val="24"/>
        </w:rPr>
        <w:t xml:space="preserve">protests. </w:t>
      </w:r>
    </w:p>
    <w:p w14:paraId="2668EB14" w14:textId="77777777" w:rsidR="000D4795" w:rsidRPr="006F7BA9" w:rsidRDefault="000D4795" w:rsidP="00C50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01BAD" w14:textId="2B4A55B8" w:rsidR="00562C60" w:rsidRPr="006F7BA9" w:rsidRDefault="00C60F61" w:rsidP="00C50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19</w:t>
      </w:r>
      <w:r w:rsidR="00562C60" w:rsidRPr="006F7B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562C60" w:rsidRPr="006F7BA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FE48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University student unions of Rajarata University and the </w:t>
      </w:r>
      <w:r w:rsidR="00FE4832" w:rsidRPr="006F7BA9">
        <w:rPr>
          <w:rFonts w:ascii="Times New Roman" w:hAnsi="Times New Roman" w:cs="Times New Roman"/>
          <w:sz w:val="24"/>
          <w:szCs w:val="24"/>
        </w:rPr>
        <w:t xml:space="preserve">Bhikku University in </w:t>
      </w:r>
      <w:r w:rsidR="00C3314F" w:rsidRPr="006F7BA9">
        <w:rPr>
          <w:rFonts w:ascii="Times New Roman" w:hAnsi="Times New Roman" w:cs="Times New Roman"/>
          <w:sz w:val="24"/>
          <w:szCs w:val="24"/>
        </w:rPr>
        <w:t>ANURADHAPURA</w:t>
      </w:r>
      <w:r w:rsidR="00FE4832" w:rsidRPr="006F7BA9">
        <w:rPr>
          <w:rFonts w:ascii="Times New Roman" w:hAnsi="Times New Roman" w:cs="Times New Roman"/>
          <w:sz w:val="24"/>
          <w:szCs w:val="24"/>
        </w:rPr>
        <w:t xml:space="preserve"> </w:t>
      </w:r>
      <w:r w:rsidR="00FE4832">
        <w:rPr>
          <w:rFonts w:ascii="Times New Roman" w:hAnsi="Times New Roman" w:cs="Times New Roman"/>
          <w:sz w:val="24"/>
          <w:szCs w:val="24"/>
        </w:rPr>
        <w:t>continue to pressure the government over student issues.</w:t>
      </w:r>
    </w:p>
    <w:p w14:paraId="2E883CE2" w14:textId="77777777" w:rsidR="00562C60" w:rsidRPr="006F7BA9" w:rsidRDefault="00562C60" w:rsidP="00C50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4D39E2" w14:textId="3E728CFC" w:rsidR="00C60F61" w:rsidRDefault="00C60F61" w:rsidP="00C50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562C60" w:rsidRPr="006F7BA9">
        <w:rPr>
          <w:rFonts w:ascii="Times New Roman" w:hAnsi="Times New Roman" w:cs="Times New Roman"/>
          <w:sz w:val="24"/>
          <w:szCs w:val="24"/>
        </w:rPr>
        <w:t xml:space="preserve">. </w:t>
      </w:r>
      <w:r w:rsidR="00562C60" w:rsidRPr="006F7BA9">
        <w:rPr>
          <w:rFonts w:ascii="Times New Roman" w:hAnsi="Times New Roman" w:cs="Times New Roman"/>
          <w:sz w:val="24"/>
          <w:szCs w:val="24"/>
        </w:rPr>
        <w:tab/>
      </w:r>
      <w:r w:rsidR="006F7BA9" w:rsidRPr="006F7BA9">
        <w:rPr>
          <w:rFonts w:ascii="Times New Roman" w:hAnsi="Times New Roman" w:cs="Times New Roman"/>
          <w:sz w:val="24"/>
          <w:szCs w:val="24"/>
        </w:rPr>
        <w:t>Additionally, information</w:t>
      </w:r>
      <w:r w:rsidR="00FE4832">
        <w:rPr>
          <w:rFonts w:ascii="Times New Roman" w:hAnsi="Times New Roman" w:cs="Times New Roman"/>
          <w:sz w:val="24"/>
          <w:szCs w:val="24"/>
        </w:rPr>
        <w:t xml:space="preserve"> collection</w:t>
      </w:r>
      <w:r w:rsidR="006F7BA9" w:rsidRPr="006F7BA9">
        <w:rPr>
          <w:rFonts w:ascii="Times New Roman" w:hAnsi="Times New Roman" w:cs="Times New Roman"/>
          <w:sz w:val="24"/>
          <w:szCs w:val="24"/>
        </w:rPr>
        <w:t xml:space="preserve"> campaigns regarding military camps </w:t>
      </w:r>
      <w:r w:rsidR="00FE4832">
        <w:rPr>
          <w:rFonts w:ascii="Times New Roman" w:hAnsi="Times New Roman" w:cs="Times New Roman"/>
          <w:sz w:val="24"/>
          <w:szCs w:val="24"/>
        </w:rPr>
        <w:t xml:space="preserve">established in lands </w:t>
      </w:r>
      <w:r w:rsidR="006F7BA9" w:rsidRPr="006F7BA9">
        <w:rPr>
          <w:rFonts w:ascii="Times New Roman" w:hAnsi="Times New Roman" w:cs="Times New Roman"/>
          <w:sz w:val="24"/>
          <w:szCs w:val="24"/>
        </w:rPr>
        <w:t>claimed by civilians</w:t>
      </w:r>
      <w:r w:rsidR="00E851B6">
        <w:rPr>
          <w:rFonts w:ascii="Times New Roman" w:hAnsi="Times New Roman" w:cs="Times New Roman"/>
          <w:sz w:val="24"/>
          <w:szCs w:val="24"/>
        </w:rPr>
        <w:t>,</w:t>
      </w:r>
      <w:r w:rsidR="006F7BA9" w:rsidRPr="006F7BA9">
        <w:rPr>
          <w:rFonts w:ascii="Times New Roman" w:hAnsi="Times New Roman" w:cs="Times New Roman"/>
          <w:sz w:val="24"/>
          <w:szCs w:val="24"/>
        </w:rPr>
        <w:t xml:space="preserve"> </w:t>
      </w:r>
      <w:r w:rsidR="00FE4832" w:rsidRPr="006F7BA9">
        <w:rPr>
          <w:rFonts w:ascii="Times New Roman" w:hAnsi="Times New Roman" w:cs="Times New Roman"/>
          <w:sz w:val="24"/>
          <w:szCs w:val="24"/>
        </w:rPr>
        <w:t>organized</w:t>
      </w:r>
      <w:r w:rsidR="006F7BA9" w:rsidRPr="006F7BA9">
        <w:rPr>
          <w:rFonts w:ascii="Times New Roman" w:hAnsi="Times New Roman" w:cs="Times New Roman"/>
          <w:sz w:val="24"/>
          <w:szCs w:val="24"/>
        </w:rPr>
        <w:t xml:space="preserve"> by various parties</w:t>
      </w:r>
      <w:r w:rsidR="0078433C">
        <w:rPr>
          <w:rFonts w:ascii="Times New Roman" w:hAnsi="Times New Roman" w:cs="Times New Roman"/>
          <w:sz w:val="24"/>
          <w:szCs w:val="24"/>
        </w:rPr>
        <w:t xml:space="preserve"> including NGOs continue</w:t>
      </w:r>
      <w:r w:rsidR="00E851B6">
        <w:rPr>
          <w:rFonts w:ascii="Times New Roman" w:hAnsi="Times New Roman" w:cs="Times New Roman"/>
          <w:sz w:val="24"/>
          <w:szCs w:val="24"/>
        </w:rPr>
        <w:t xml:space="preserve"> in the AOR</w:t>
      </w:r>
      <w:r w:rsidR="006F7BA9" w:rsidRPr="006F7BA9">
        <w:rPr>
          <w:rFonts w:ascii="Times New Roman" w:hAnsi="Times New Roman" w:cs="Times New Roman"/>
          <w:sz w:val="24"/>
          <w:szCs w:val="24"/>
        </w:rPr>
        <w:t>.</w:t>
      </w:r>
    </w:p>
    <w:p w14:paraId="02B5B299" w14:textId="35B25E8E" w:rsidR="00C60F61" w:rsidRDefault="006F7BA9" w:rsidP="00C50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B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06CCA4" w14:textId="2DC32256" w:rsidR="00C60F61" w:rsidRDefault="00C60F61" w:rsidP="00C50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</w:rPr>
        <w:tab/>
      </w:r>
      <w:r w:rsidR="006F7BA9" w:rsidRPr="006F7BA9">
        <w:rPr>
          <w:rFonts w:ascii="Times New Roman" w:hAnsi="Times New Roman" w:cs="Times New Roman"/>
          <w:sz w:val="24"/>
          <w:szCs w:val="24"/>
        </w:rPr>
        <w:t>The land issues in KOVILMOTEI, PUMALA</w:t>
      </w:r>
      <w:r w:rsidR="00E851B6">
        <w:rPr>
          <w:rFonts w:ascii="Times New Roman" w:hAnsi="Times New Roman" w:cs="Times New Roman"/>
          <w:sz w:val="24"/>
          <w:szCs w:val="24"/>
        </w:rPr>
        <w:t>N</w:t>
      </w:r>
      <w:r w:rsidR="006F7BA9" w:rsidRPr="006F7BA9">
        <w:rPr>
          <w:rFonts w:ascii="Times New Roman" w:hAnsi="Times New Roman" w:cs="Times New Roman"/>
          <w:sz w:val="24"/>
          <w:szCs w:val="24"/>
        </w:rPr>
        <w:t xml:space="preserve">THAN, MALLUWARAYAN, ILLUPAKADAWAI, and ISAMALATHALVU remain unresolved. </w:t>
      </w:r>
      <w:r>
        <w:rPr>
          <w:rFonts w:ascii="Times New Roman" w:hAnsi="Times New Roman" w:cs="Times New Roman"/>
          <w:sz w:val="24"/>
          <w:szCs w:val="24"/>
        </w:rPr>
        <w:t xml:space="preserve">Mainly people claim Government land for cultivating purposes. </w:t>
      </w:r>
    </w:p>
    <w:p w14:paraId="1156B811" w14:textId="77777777" w:rsidR="00ED5C38" w:rsidRDefault="00ED5C38" w:rsidP="00C50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5069D" w14:textId="77777777" w:rsidR="00ED5C38" w:rsidRDefault="00ED5C38" w:rsidP="00C50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>
        <w:rPr>
          <w:rFonts w:ascii="Times New Roman" w:hAnsi="Times New Roman" w:cs="Times New Roman"/>
          <w:sz w:val="24"/>
          <w:szCs w:val="24"/>
        </w:rPr>
        <w:tab/>
        <w:t>WEDIKKUNARUMALAI land issue between Buddhist and Hindus over an archaeological site is significant. GALGAMUWE SHANTHA BODHI thero and ITAK MP T RAVIHARAN supports either parties and there is a Court case going on.</w:t>
      </w:r>
    </w:p>
    <w:p w14:paraId="7FBB7BA1" w14:textId="77777777" w:rsidR="00ED5C38" w:rsidRDefault="00ED5C38" w:rsidP="00C50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02789" w14:textId="2DDC2ED4" w:rsidR="00ED5C38" w:rsidRDefault="00ED5C38" w:rsidP="00C50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ab/>
        <w:t xml:space="preserve">VIKUMPURA Sinhala village in MANNAR, supported by Sinhala activists such as KOSALA PATHTHINIGE is also a concer even though Tamil parties do not oppose at the moment. </w:t>
      </w:r>
    </w:p>
    <w:p w14:paraId="3C98EB3D" w14:textId="77777777" w:rsidR="00C60F61" w:rsidRDefault="00C60F61" w:rsidP="00C50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271CC" w14:textId="7A8234AD" w:rsidR="006F7BA9" w:rsidRDefault="00C60F61" w:rsidP="00C5066A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2</w:t>
      </w:r>
      <w:r w:rsidR="00ED5C3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T</w:t>
      </w:r>
      <w:r w:rsidR="006F7BA9" w:rsidRPr="006F7BA9">
        <w:rPr>
          <w:rFonts w:ascii="Times New Roman" w:hAnsi="Times New Roman" w:cs="Times New Roman"/>
          <w:sz w:val="24"/>
          <w:szCs w:val="24"/>
        </w:rPr>
        <w:t>he issue of wild elephants continues to be a significant problem</w:t>
      </w:r>
      <w:r w:rsidR="0078433C">
        <w:rPr>
          <w:rFonts w:ascii="Times New Roman" w:hAnsi="Times New Roman" w:cs="Times New Roman"/>
          <w:sz w:val="24"/>
          <w:szCs w:val="24"/>
        </w:rPr>
        <w:t xml:space="preserve"> having </w:t>
      </w:r>
      <w:r w:rsidR="006F7BA9" w:rsidRPr="006F7BA9">
        <w:rPr>
          <w:rFonts w:ascii="Times New Roman" w:hAnsi="Times New Roman" w:cs="Times New Roman"/>
          <w:sz w:val="24"/>
          <w:szCs w:val="24"/>
        </w:rPr>
        <w:t>reports coming from areas such as THALA</w:t>
      </w:r>
      <w:r w:rsidR="0078433C">
        <w:rPr>
          <w:rFonts w:ascii="Times New Roman" w:hAnsi="Times New Roman" w:cs="Times New Roman"/>
          <w:sz w:val="24"/>
          <w:szCs w:val="24"/>
        </w:rPr>
        <w:t>W</w:t>
      </w:r>
      <w:r w:rsidR="006F7BA9" w:rsidRPr="006F7BA9">
        <w:rPr>
          <w:rFonts w:ascii="Times New Roman" w:hAnsi="Times New Roman" w:cs="Times New Roman"/>
          <w:sz w:val="24"/>
          <w:szCs w:val="24"/>
        </w:rPr>
        <w:t>A, T</w:t>
      </w:r>
      <w:r w:rsidR="0078433C">
        <w:rPr>
          <w:rFonts w:ascii="Times New Roman" w:hAnsi="Times New Roman" w:cs="Times New Roman"/>
          <w:sz w:val="24"/>
          <w:szCs w:val="24"/>
        </w:rPr>
        <w:t>H</w:t>
      </w:r>
      <w:r w:rsidR="006F7BA9" w:rsidRPr="006F7BA9">
        <w:rPr>
          <w:rFonts w:ascii="Times New Roman" w:hAnsi="Times New Roman" w:cs="Times New Roman"/>
          <w:sz w:val="24"/>
          <w:szCs w:val="24"/>
        </w:rPr>
        <w:t>AMBUT</w:t>
      </w:r>
      <w:r w:rsidR="0078433C">
        <w:rPr>
          <w:rFonts w:ascii="Times New Roman" w:hAnsi="Times New Roman" w:cs="Times New Roman"/>
          <w:sz w:val="24"/>
          <w:szCs w:val="24"/>
        </w:rPr>
        <w:t>H</w:t>
      </w:r>
      <w:r w:rsidR="006F7BA9" w:rsidRPr="006F7BA9">
        <w:rPr>
          <w:rFonts w:ascii="Times New Roman" w:hAnsi="Times New Roman" w:cs="Times New Roman"/>
          <w:sz w:val="24"/>
          <w:szCs w:val="24"/>
        </w:rPr>
        <w:t>THEGAMA, NOCHCHIYAGAMA, IPALOGAMA, MAHAVILACHCHIYA, THIRAPPANE, and KABITHIGOLLEWA.</w:t>
      </w:r>
    </w:p>
    <w:p w14:paraId="5CA6C39A" w14:textId="77777777" w:rsidR="006F7BA9" w:rsidRDefault="006F7BA9" w:rsidP="00C5066A">
      <w:pPr>
        <w:spacing w:after="0" w:line="240" w:lineRule="auto"/>
        <w:jc w:val="both"/>
      </w:pPr>
    </w:p>
    <w:p w14:paraId="658B64B4" w14:textId="5CF1269B" w:rsidR="00C60F61" w:rsidRDefault="00ED5C38" w:rsidP="00C50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6F7BA9" w:rsidRPr="006F7BA9">
        <w:rPr>
          <w:rFonts w:ascii="Times New Roman" w:hAnsi="Times New Roman" w:cs="Times New Roman"/>
          <w:sz w:val="24"/>
          <w:szCs w:val="24"/>
        </w:rPr>
        <w:t xml:space="preserve">. </w:t>
      </w:r>
      <w:r w:rsidR="006F7BA9" w:rsidRPr="006F7BA9">
        <w:rPr>
          <w:rFonts w:ascii="Times New Roman" w:hAnsi="Times New Roman" w:cs="Times New Roman"/>
          <w:sz w:val="24"/>
          <w:szCs w:val="24"/>
        </w:rPr>
        <w:tab/>
        <w:t>Considering the geopolitical interests, the primary focus has been on</w:t>
      </w:r>
      <w:r w:rsidR="00C3314F" w:rsidRPr="006F7BA9">
        <w:rPr>
          <w:rFonts w:ascii="Times New Roman" w:hAnsi="Times New Roman" w:cs="Times New Roman"/>
          <w:sz w:val="24"/>
          <w:szCs w:val="24"/>
        </w:rPr>
        <w:t xml:space="preserve"> MANNAR </w:t>
      </w:r>
      <w:r w:rsidR="006F7BA9" w:rsidRPr="006F7BA9">
        <w:rPr>
          <w:rFonts w:ascii="Times New Roman" w:hAnsi="Times New Roman" w:cs="Times New Roman"/>
          <w:sz w:val="24"/>
          <w:szCs w:val="24"/>
        </w:rPr>
        <w:t>Island, with significant activities being driven by Indian involvement.</w:t>
      </w:r>
      <w:r w:rsidR="007843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2E7D8" w14:textId="77777777" w:rsidR="00ED5C38" w:rsidRDefault="00ED5C38" w:rsidP="00C50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B1BF8" w14:textId="53AF9A66" w:rsidR="00C60F61" w:rsidRDefault="00C60F61" w:rsidP="00C50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D5C3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78433C">
        <w:rPr>
          <w:rFonts w:ascii="Times New Roman" w:hAnsi="Times New Roman" w:cs="Times New Roman"/>
          <w:sz w:val="24"/>
          <w:szCs w:val="24"/>
        </w:rPr>
        <w:t xml:space="preserve">Several countries including INDIA are interested to establish development projects such as renewable energy and sand mining, which are being opposed by MANNAR Citizens Committee backed by the Bishop’s House. </w:t>
      </w:r>
    </w:p>
    <w:p w14:paraId="17A231FD" w14:textId="77777777" w:rsidR="00C60F61" w:rsidRDefault="00C60F61" w:rsidP="00C50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3EF48" w14:textId="638C29C3" w:rsidR="006F7BA9" w:rsidRDefault="00ED5C38" w:rsidP="00C50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C60F61">
        <w:rPr>
          <w:rFonts w:ascii="Times New Roman" w:hAnsi="Times New Roman" w:cs="Times New Roman"/>
          <w:sz w:val="24"/>
          <w:szCs w:val="24"/>
        </w:rPr>
        <w:t>.</w:t>
      </w:r>
      <w:r w:rsidR="00C60F61">
        <w:rPr>
          <w:rFonts w:ascii="Times New Roman" w:hAnsi="Times New Roman" w:cs="Times New Roman"/>
          <w:sz w:val="24"/>
          <w:szCs w:val="24"/>
        </w:rPr>
        <w:tab/>
      </w:r>
      <w:r w:rsidR="006F7BA9" w:rsidRPr="006F7BA9">
        <w:rPr>
          <w:rFonts w:ascii="Times New Roman" w:hAnsi="Times New Roman" w:cs="Times New Roman"/>
          <w:sz w:val="24"/>
          <w:szCs w:val="24"/>
        </w:rPr>
        <w:t xml:space="preserve">Meanwhile, following the decision of the Trump administration, the involvement of the US </w:t>
      </w:r>
      <w:r w:rsidR="0078433C" w:rsidRPr="006F7BA9">
        <w:rPr>
          <w:rFonts w:ascii="Times New Roman" w:hAnsi="Times New Roman" w:cs="Times New Roman"/>
          <w:sz w:val="24"/>
          <w:szCs w:val="24"/>
        </w:rPr>
        <w:t xml:space="preserve">particularly through USAID </w:t>
      </w:r>
      <w:r w:rsidR="006F7BA9" w:rsidRPr="006F7BA9">
        <w:rPr>
          <w:rFonts w:ascii="Times New Roman" w:hAnsi="Times New Roman" w:cs="Times New Roman"/>
          <w:sz w:val="24"/>
          <w:szCs w:val="24"/>
        </w:rPr>
        <w:t xml:space="preserve">has </w:t>
      </w:r>
      <w:r w:rsidR="0078433C">
        <w:rPr>
          <w:rFonts w:ascii="Times New Roman" w:hAnsi="Times New Roman" w:cs="Times New Roman"/>
          <w:sz w:val="24"/>
          <w:szCs w:val="24"/>
        </w:rPr>
        <w:t>been decreased.</w:t>
      </w:r>
      <w:r w:rsidR="006F7BA9" w:rsidRPr="006F7BA9">
        <w:rPr>
          <w:rFonts w:ascii="Times New Roman" w:hAnsi="Times New Roman" w:cs="Times New Roman"/>
          <w:sz w:val="24"/>
          <w:szCs w:val="24"/>
        </w:rPr>
        <w:t xml:space="preserve"> Currently, USAID-backed </w:t>
      </w:r>
      <w:r w:rsidR="0078433C">
        <w:rPr>
          <w:rFonts w:ascii="Times New Roman" w:hAnsi="Times New Roman" w:cs="Times New Roman"/>
          <w:sz w:val="24"/>
          <w:szCs w:val="24"/>
        </w:rPr>
        <w:t>NGOs/</w:t>
      </w:r>
      <w:r w:rsidR="006F7BA9" w:rsidRPr="006F7BA9">
        <w:rPr>
          <w:rFonts w:ascii="Times New Roman" w:hAnsi="Times New Roman" w:cs="Times New Roman"/>
          <w:sz w:val="24"/>
          <w:szCs w:val="24"/>
        </w:rPr>
        <w:t>organisations are engaging in discussions with oth</w:t>
      </w:r>
      <w:r w:rsidR="0078433C">
        <w:rPr>
          <w:rFonts w:ascii="Times New Roman" w:hAnsi="Times New Roman" w:cs="Times New Roman"/>
          <w:sz w:val="24"/>
          <w:szCs w:val="24"/>
        </w:rPr>
        <w:t>er countries t</w:t>
      </w:r>
      <w:r w:rsidR="006076CB">
        <w:rPr>
          <w:rFonts w:ascii="Times New Roman" w:hAnsi="Times New Roman" w:cs="Times New Roman"/>
          <w:sz w:val="24"/>
          <w:szCs w:val="24"/>
        </w:rPr>
        <w:t>o run projects.</w:t>
      </w:r>
    </w:p>
    <w:p w14:paraId="70A7264D" w14:textId="77777777" w:rsidR="00560FAF" w:rsidRDefault="00560FAF" w:rsidP="00C5066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</w:p>
    <w:sectPr w:rsidR="00560FAF" w:rsidSect="00D4352C">
      <w:headerReference w:type="default" r:id="rId8"/>
      <w:footerReference w:type="default" r:id="rId9"/>
      <w:pgSz w:w="11907" w:h="16839" w:code="9"/>
      <w:pgMar w:top="1080" w:right="1107" w:bottom="810" w:left="1440" w:header="540" w:footer="3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CE4BE" w14:textId="77777777" w:rsidR="00011FA5" w:rsidRDefault="00011FA5" w:rsidP="006A29E4">
      <w:pPr>
        <w:spacing w:after="0" w:line="240" w:lineRule="auto"/>
      </w:pPr>
      <w:r>
        <w:separator/>
      </w:r>
    </w:p>
  </w:endnote>
  <w:endnote w:type="continuationSeparator" w:id="0">
    <w:p w14:paraId="13132F04" w14:textId="77777777" w:rsidR="00011FA5" w:rsidRDefault="00011FA5" w:rsidP="006A2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Latha">
    <w:altName w:val="Arial"/>
    <w:panose1 w:val="020B07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8077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DF8BC7" w14:textId="72446794" w:rsidR="006A29E4" w:rsidRPr="00C5066A" w:rsidRDefault="00996F2A">
        <w:pPr>
          <w:pStyle w:val="Footer"/>
          <w:jc w:val="center"/>
          <w:rPr>
            <w:rFonts w:ascii="Times New Roman" w:hAnsi="Times New Roman" w:cs="Times New Roman"/>
            <w:b/>
            <w:sz w:val="24"/>
            <w:szCs w:val="24"/>
          </w:rPr>
        </w:pPr>
        <w:r w:rsidRPr="00FD5C14">
          <w:rPr>
            <w:rFonts w:ascii="Times New Roman" w:hAnsi="Times New Roman" w:cs="Times New Roman"/>
            <w:bCs/>
            <w:sz w:val="24"/>
            <w:szCs w:val="24"/>
          </w:rPr>
          <w:fldChar w:fldCharType="begin"/>
        </w:r>
        <w:r w:rsidRPr="00FD5C14">
          <w:rPr>
            <w:rFonts w:ascii="Times New Roman" w:hAnsi="Times New Roman" w:cs="Times New Roman"/>
            <w:bCs/>
            <w:sz w:val="24"/>
            <w:szCs w:val="24"/>
          </w:rPr>
          <w:instrText xml:space="preserve"> PAGE </w:instrText>
        </w:r>
        <w:r w:rsidRPr="00FD5C14">
          <w:rPr>
            <w:rFonts w:ascii="Times New Roman" w:hAnsi="Times New Roman" w:cs="Times New Roman"/>
            <w:bCs/>
            <w:sz w:val="24"/>
            <w:szCs w:val="24"/>
          </w:rPr>
          <w:fldChar w:fldCharType="separate"/>
        </w:r>
        <w:r w:rsidR="00AF42BE">
          <w:rPr>
            <w:rFonts w:ascii="Times New Roman" w:hAnsi="Times New Roman" w:cs="Times New Roman"/>
            <w:bCs/>
            <w:noProof/>
            <w:sz w:val="24"/>
            <w:szCs w:val="24"/>
          </w:rPr>
          <w:t>1</w:t>
        </w:r>
        <w:r w:rsidRPr="00FD5C14">
          <w:rPr>
            <w:rFonts w:ascii="Times New Roman" w:hAnsi="Times New Roman" w:cs="Times New Roman"/>
            <w:bCs/>
            <w:sz w:val="24"/>
            <w:szCs w:val="24"/>
          </w:rPr>
          <w:fldChar w:fldCharType="end"/>
        </w:r>
        <w:r w:rsidRPr="00FD5C14">
          <w:rPr>
            <w:rFonts w:ascii="Times New Roman" w:hAnsi="Times New Roman" w:cs="Times New Roman"/>
            <w:bCs/>
            <w:sz w:val="24"/>
            <w:szCs w:val="24"/>
          </w:rPr>
          <w:t xml:space="preserve"> of </w:t>
        </w:r>
        <w:r w:rsidRPr="00FD5C14">
          <w:rPr>
            <w:rFonts w:ascii="Times New Roman" w:hAnsi="Times New Roman" w:cs="Times New Roman"/>
            <w:bCs/>
            <w:sz w:val="24"/>
            <w:szCs w:val="24"/>
          </w:rPr>
          <w:fldChar w:fldCharType="begin"/>
        </w:r>
        <w:r w:rsidRPr="00FD5C14">
          <w:rPr>
            <w:rFonts w:ascii="Times New Roman" w:hAnsi="Times New Roman" w:cs="Times New Roman"/>
            <w:bCs/>
            <w:sz w:val="24"/>
            <w:szCs w:val="24"/>
          </w:rPr>
          <w:instrText xml:space="preserve"> NUMPAGES  </w:instrText>
        </w:r>
        <w:r w:rsidRPr="00FD5C14">
          <w:rPr>
            <w:rFonts w:ascii="Times New Roman" w:hAnsi="Times New Roman" w:cs="Times New Roman"/>
            <w:bCs/>
            <w:sz w:val="24"/>
            <w:szCs w:val="24"/>
          </w:rPr>
          <w:fldChar w:fldCharType="separate"/>
        </w:r>
        <w:r w:rsidR="00AF42BE">
          <w:rPr>
            <w:rFonts w:ascii="Times New Roman" w:hAnsi="Times New Roman" w:cs="Times New Roman"/>
            <w:bCs/>
            <w:noProof/>
            <w:sz w:val="24"/>
            <w:szCs w:val="24"/>
          </w:rPr>
          <w:t>3</w:t>
        </w:r>
        <w:r w:rsidRPr="00FD5C14">
          <w:rPr>
            <w:rFonts w:ascii="Times New Roman" w:hAnsi="Times New Roman" w:cs="Times New Roman"/>
            <w:bCs/>
            <w:sz w:val="24"/>
            <w:szCs w:val="24"/>
          </w:rPr>
          <w:fldChar w:fldCharType="end"/>
        </w:r>
      </w:p>
      <w:p w14:paraId="26020153" w14:textId="77777777" w:rsidR="006A29E4" w:rsidRPr="006A29E4" w:rsidRDefault="006A29E4" w:rsidP="006A29E4">
        <w:pPr>
          <w:pStyle w:val="Header"/>
          <w:jc w:val="center"/>
          <w:rPr>
            <w:rFonts w:ascii="Times New Roman" w:hAnsi="Times New Roman" w:cs="Times New Roman"/>
            <w:b/>
            <w:bCs/>
            <w:sz w:val="24"/>
            <w:szCs w:val="24"/>
          </w:rPr>
        </w:pPr>
        <w:r w:rsidRPr="006A29E4">
          <w:rPr>
            <w:rFonts w:ascii="Times New Roman" w:hAnsi="Times New Roman" w:cs="Times New Roman"/>
            <w:b/>
            <w:bCs/>
            <w:sz w:val="24"/>
            <w:szCs w:val="24"/>
          </w:rPr>
          <w:t>SECRET</w:t>
        </w:r>
      </w:p>
      <w:p w14:paraId="35F99130" w14:textId="4535A77D" w:rsidR="006A29E4" w:rsidRDefault="00011FA5">
        <w:pPr>
          <w:pStyle w:val="Footer"/>
          <w:jc w:val="center"/>
        </w:pPr>
      </w:p>
    </w:sdtContent>
  </w:sdt>
  <w:p w14:paraId="4243B594" w14:textId="77777777" w:rsidR="006A29E4" w:rsidRDefault="006A29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4C001" w14:textId="77777777" w:rsidR="00011FA5" w:rsidRDefault="00011FA5" w:rsidP="006A29E4">
      <w:pPr>
        <w:spacing w:after="0" w:line="240" w:lineRule="auto"/>
      </w:pPr>
      <w:r>
        <w:separator/>
      </w:r>
    </w:p>
  </w:footnote>
  <w:footnote w:type="continuationSeparator" w:id="0">
    <w:p w14:paraId="6FCE6D2C" w14:textId="77777777" w:rsidR="00011FA5" w:rsidRDefault="00011FA5" w:rsidP="006A2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E20D0" w14:textId="77777777" w:rsidR="006A29E4" w:rsidRPr="006A29E4" w:rsidRDefault="006A29E4" w:rsidP="006A29E4">
    <w:pPr>
      <w:pStyle w:val="Header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6A29E4">
      <w:rPr>
        <w:rFonts w:ascii="Times New Roman" w:hAnsi="Times New Roman" w:cs="Times New Roman"/>
        <w:b/>
        <w:bCs/>
        <w:sz w:val="24"/>
        <w:szCs w:val="24"/>
      </w:rPr>
      <w:t>SECRET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34A30"/>
    <w:multiLevelType w:val="hybridMultilevel"/>
    <w:tmpl w:val="99502D22"/>
    <w:lvl w:ilvl="0" w:tplc="B9125D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A819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CCF3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C2BB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B86D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66B89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885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04EF2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EC9C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DE3976"/>
    <w:multiLevelType w:val="hybridMultilevel"/>
    <w:tmpl w:val="2EB083F2"/>
    <w:lvl w:ilvl="0" w:tplc="3DA076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E2805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CCD3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28BD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AA67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D4DC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78A17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D48D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880C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C1581C"/>
    <w:multiLevelType w:val="hybridMultilevel"/>
    <w:tmpl w:val="FC9C8708"/>
    <w:lvl w:ilvl="0" w:tplc="C1B6DF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4861D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5E37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618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6A41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8C0A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E4AC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1A58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B600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8A0A4F"/>
    <w:multiLevelType w:val="hybridMultilevel"/>
    <w:tmpl w:val="B8F4F24A"/>
    <w:lvl w:ilvl="0" w:tplc="66B806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B4670"/>
    <w:multiLevelType w:val="hybridMultilevel"/>
    <w:tmpl w:val="F2900D26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BD"/>
    <w:rsid w:val="00011FA5"/>
    <w:rsid w:val="00013E94"/>
    <w:rsid w:val="00020F30"/>
    <w:rsid w:val="000222DD"/>
    <w:rsid w:val="00034267"/>
    <w:rsid w:val="00040244"/>
    <w:rsid w:val="000734E2"/>
    <w:rsid w:val="000969C8"/>
    <w:rsid w:val="00096C74"/>
    <w:rsid w:val="000D4795"/>
    <w:rsid w:val="000E24AE"/>
    <w:rsid w:val="00101ADB"/>
    <w:rsid w:val="001A69B8"/>
    <w:rsid w:val="001B444F"/>
    <w:rsid w:val="001C08E3"/>
    <w:rsid w:val="001C1D07"/>
    <w:rsid w:val="001D6EFA"/>
    <w:rsid w:val="00210D0E"/>
    <w:rsid w:val="002172F2"/>
    <w:rsid w:val="0023132D"/>
    <w:rsid w:val="002363A4"/>
    <w:rsid w:val="00236D67"/>
    <w:rsid w:val="0025714E"/>
    <w:rsid w:val="00273420"/>
    <w:rsid w:val="002D2F42"/>
    <w:rsid w:val="00313AA1"/>
    <w:rsid w:val="00320192"/>
    <w:rsid w:val="00332DAA"/>
    <w:rsid w:val="00341247"/>
    <w:rsid w:val="00351E5B"/>
    <w:rsid w:val="003705FD"/>
    <w:rsid w:val="0039487B"/>
    <w:rsid w:val="0039566A"/>
    <w:rsid w:val="003B720A"/>
    <w:rsid w:val="003E1191"/>
    <w:rsid w:val="003F491A"/>
    <w:rsid w:val="003F6DF5"/>
    <w:rsid w:val="004255A0"/>
    <w:rsid w:val="004272DC"/>
    <w:rsid w:val="00480AB0"/>
    <w:rsid w:val="004918B8"/>
    <w:rsid w:val="00496881"/>
    <w:rsid w:val="004B2DE8"/>
    <w:rsid w:val="004C340D"/>
    <w:rsid w:val="004C675D"/>
    <w:rsid w:val="004E62D6"/>
    <w:rsid w:val="004F78D5"/>
    <w:rsid w:val="005155FE"/>
    <w:rsid w:val="00517FBE"/>
    <w:rsid w:val="0052044B"/>
    <w:rsid w:val="00543DE3"/>
    <w:rsid w:val="00560FAF"/>
    <w:rsid w:val="00562C60"/>
    <w:rsid w:val="005D7E73"/>
    <w:rsid w:val="005E0A6E"/>
    <w:rsid w:val="00605D4A"/>
    <w:rsid w:val="006076CB"/>
    <w:rsid w:val="006150FB"/>
    <w:rsid w:val="00637740"/>
    <w:rsid w:val="00654F10"/>
    <w:rsid w:val="006664E5"/>
    <w:rsid w:val="00667A61"/>
    <w:rsid w:val="00680B0D"/>
    <w:rsid w:val="0069111F"/>
    <w:rsid w:val="00692FD9"/>
    <w:rsid w:val="006A29E4"/>
    <w:rsid w:val="006D4446"/>
    <w:rsid w:val="006E2730"/>
    <w:rsid w:val="006F59AD"/>
    <w:rsid w:val="006F6F92"/>
    <w:rsid w:val="006F7BA9"/>
    <w:rsid w:val="00702CFD"/>
    <w:rsid w:val="00711DAE"/>
    <w:rsid w:val="007172D7"/>
    <w:rsid w:val="00727A72"/>
    <w:rsid w:val="00730052"/>
    <w:rsid w:val="00763017"/>
    <w:rsid w:val="00767BD0"/>
    <w:rsid w:val="00780D8D"/>
    <w:rsid w:val="00783257"/>
    <w:rsid w:val="0078433C"/>
    <w:rsid w:val="00792B66"/>
    <w:rsid w:val="007947AB"/>
    <w:rsid w:val="007A10B3"/>
    <w:rsid w:val="007A2BBD"/>
    <w:rsid w:val="007A2C11"/>
    <w:rsid w:val="007C16C8"/>
    <w:rsid w:val="007F6CFB"/>
    <w:rsid w:val="00804C4D"/>
    <w:rsid w:val="00810C06"/>
    <w:rsid w:val="00811777"/>
    <w:rsid w:val="008137A0"/>
    <w:rsid w:val="008240CD"/>
    <w:rsid w:val="008266C3"/>
    <w:rsid w:val="00833210"/>
    <w:rsid w:val="0083702E"/>
    <w:rsid w:val="00840146"/>
    <w:rsid w:val="008548E2"/>
    <w:rsid w:val="008A0F14"/>
    <w:rsid w:val="008D2EB3"/>
    <w:rsid w:val="008E720C"/>
    <w:rsid w:val="00906A5A"/>
    <w:rsid w:val="00921147"/>
    <w:rsid w:val="0092464A"/>
    <w:rsid w:val="0093336D"/>
    <w:rsid w:val="00942BA4"/>
    <w:rsid w:val="009633E2"/>
    <w:rsid w:val="0096478D"/>
    <w:rsid w:val="009755EE"/>
    <w:rsid w:val="00996F2A"/>
    <w:rsid w:val="009B08AB"/>
    <w:rsid w:val="009E78DC"/>
    <w:rsid w:val="009F57FA"/>
    <w:rsid w:val="00A269F4"/>
    <w:rsid w:val="00A42FD5"/>
    <w:rsid w:val="00A6469C"/>
    <w:rsid w:val="00AD14CE"/>
    <w:rsid w:val="00AE431A"/>
    <w:rsid w:val="00AE715E"/>
    <w:rsid w:val="00AF42BE"/>
    <w:rsid w:val="00B0369D"/>
    <w:rsid w:val="00B16494"/>
    <w:rsid w:val="00B23D6D"/>
    <w:rsid w:val="00B31FE3"/>
    <w:rsid w:val="00B53414"/>
    <w:rsid w:val="00B610B5"/>
    <w:rsid w:val="00B70E1F"/>
    <w:rsid w:val="00BA623B"/>
    <w:rsid w:val="00BE7DF7"/>
    <w:rsid w:val="00C02DE7"/>
    <w:rsid w:val="00C26921"/>
    <w:rsid w:val="00C3314F"/>
    <w:rsid w:val="00C40200"/>
    <w:rsid w:val="00C5066A"/>
    <w:rsid w:val="00C51E0D"/>
    <w:rsid w:val="00C52C4A"/>
    <w:rsid w:val="00C60F61"/>
    <w:rsid w:val="00CC1713"/>
    <w:rsid w:val="00D24A0B"/>
    <w:rsid w:val="00D404C1"/>
    <w:rsid w:val="00D4352C"/>
    <w:rsid w:val="00D56DDE"/>
    <w:rsid w:val="00DB0005"/>
    <w:rsid w:val="00DB758C"/>
    <w:rsid w:val="00DE5A3C"/>
    <w:rsid w:val="00DF4760"/>
    <w:rsid w:val="00E41D5E"/>
    <w:rsid w:val="00E60AD1"/>
    <w:rsid w:val="00E743F2"/>
    <w:rsid w:val="00E851B6"/>
    <w:rsid w:val="00E96545"/>
    <w:rsid w:val="00EB3736"/>
    <w:rsid w:val="00ED5C38"/>
    <w:rsid w:val="00EE335C"/>
    <w:rsid w:val="00EE7EB0"/>
    <w:rsid w:val="00F0272E"/>
    <w:rsid w:val="00F401C3"/>
    <w:rsid w:val="00F5073A"/>
    <w:rsid w:val="00F510E7"/>
    <w:rsid w:val="00F5364F"/>
    <w:rsid w:val="00F552B1"/>
    <w:rsid w:val="00F70E24"/>
    <w:rsid w:val="00F82F90"/>
    <w:rsid w:val="00F97E35"/>
    <w:rsid w:val="00FB23A3"/>
    <w:rsid w:val="00FB3A55"/>
    <w:rsid w:val="00FC4B8B"/>
    <w:rsid w:val="00FC617C"/>
    <w:rsid w:val="00FE4832"/>
    <w:rsid w:val="00FE70A2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840861"/>
  <w15:docId w15:val="{37B3D48D-912A-41C2-A701-564178AB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9E4"/>
  </w:style>
  <w:style w:type="paragraph" w:styleId="Footer">
    <w:name w:val="footer"/>
    <w:basedOn w:val="Normal"/>
    <w:link w:val="FooterChar"/>
    <w:uiPriority w:val="99"/>
    <w:unhideWhenUsed/>
    <w:rsid w:val="006A29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9E4"/>
  </w:style>
  <w:style w:type="paragraph" w:styleId="NoSpacing">
    <w:name w:val="No Spacing"/>
    <w:link w:val="NoSpacingChar"/>
    <w:uiPriority w:val="1"/>
    <w:qFormat/>
    <w:rsid w:val="006664E5"/>
    <w:pPr>
      <w:spacing w:after="0" w:line="240" w:lineRule="auto"/>
    </w:pPr>
    <w:rPr>
      <w:rFonts w:ascii="Calibri" w:eastAsia="Calibri" w:hAnsi="Calibri" w:cs="Latha"/>
    </w:rPr>
  </w:style>
  <w:style w:type="character" w:customStyle="1" w:styleId="NoSpacingChar">
    <w:name w:val="No Spacing Char"/>
    <w:link w:val="NoSpacing"/>
    <w:uiPriority w:val="1"/>
    <w:locked/>
    <w:rsid w:val="00637740"/>
    <w:rPr>
      <w:rFonts w:ascii="Calibri" w:eastAsia="Calibri" w:hAnsi="Calibri" w:cs="Latha"/>
    </w:rPr>
  </w:style>
  <w:style w:type="paragraph" w:styleId="ListParagraph">
    <w:name w:val="List Paragraph"/>
    <w:basedOn w:val="Normal"/>
    <w:uiPriority w:val="34"/>
    <w:qFormat/>
    <w:rsid w:val="00637740"/>
    <w:pPr>
      <w:spacing w:after="160" w:line="259" w:lineRule="auto"/>
      <w:ind w:left="720"/>
      <w:contextualSpacing/>
    </w:pPr>
    <w:rPr>
      <w:lang w:bidi="ta-LK"/>
    </w:rPr>
  </w:style>
  <w:style w:type="paragraph" w:customStyle="1" w:styleId="anews">
    <w:name w:val="a_news"/>
    <w:basedOn w:val="Normal"/>
    <w:rsid w:val="00C02DE7"/>
    <w:pPr>
      <w:spacing w:before="69" w:after="138" w:line="312" w:lineRule="auto"/>
      <w:ind w:left="83" w:right="69"/>
      <w:jc w:val="both"/>
      <w:textAlignment w:val="baseline"/>
    </w:pPr>
    <w:rPr>
      <w:rFonts w:ascii="Times New Roman" w:eastAsia="Times New Roman" w:hAnsi="Times New Roman" w:cs="Times New Roman"/>
      <w:color w:val="333333"/>
      <w:sz w:val="17"/>
      <w:szCs w:val="17"/>
      <w:lang w:val="en-GB" w:bidi="ar-SA"/>
    </w:rPr>
  </w:style>
  <w:style w:type="table" w:styleId="TableGrid">
    <w:name w:val="Table Grid"/>
    <w:basedOn w:val="TableNormal"/>
    <w:uiPriority w:val="59"/>
    <w:rsid w:val="00F53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13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A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A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A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AA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2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63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59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78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6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04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115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8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37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631CF-75F3-4334-A4D7-34DB1036A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</dc:creator>
  <cp:lastModifiedBy>User</cp:lastModifiedBy>
  <cp:revision>2</cp:revision>
  <cp:lastPrinted>2025-03-14T16:37:00Z</cp:lastPrinted>
  <dcterms:created xsi:type="dcterms:W3CDTF">2025-03-15T09:22:00Z</dcterms:created>
  <dcterms:modified xsi:type="dcterms:W3CDTF">2025-03-15T09:22:00Z</dcterms:modified>
</cp:coreProperties>
</file>